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A53F7" w14:textId="77777777" w:rsidR="00CE07B2" w:rsidRPr="00700933" w:rsidRDefault="00CE07B2">
      <w:pPr>
        <w:jc w:val="center"/>
        <w:rPr>
          <w:rFonts w:ascii="Book Antiqua" w:hAnsi="Book Antiqua"/>
          <w:b/>
          <w:sz w:val="32"/>
        </w:rPr>
      </w:pPr>
      <w:r w:rsidRPr="00700933">
        <w:rPr>
          <w:rFonts w:ascii="Book Antiqua" w:hAnsi="Book Antiqua"/>
          <w:b/>
          <w:sz w:val="32"/>
        </w:rPr>
        <w:t xml:space="preserve">CITY OF BLUE GRASS, </w:t>
      </w:r>
      <w:smartTag w:uri="urn:schemas-microsoft-com:office:smarttags" w:element="State">
        <w:r w:rsidRPr="00700933">
          <w:rPr>
            <w:rFonts w:ascii="Book Antiqua" w:hAnsi="Book Antiqua"/>
            <w:b/>
            <w:sz w:val="32"/>
          </w:rPr>
          <w:t>IOWA</w:t>
        </w:r>
      </w:smartTag>
    </w:p>
    <w:p w14:paraId="21EA5349" w14:textId="29F5CB9B" w:rsidR="00081DCE" w:rsidRPr="00081DCE" w:rsidRDefault="00CE07B2" w:rsidP="00081DCE">
      <w:pPr>
        <w:pStyle w:val="Heading1"/>
        <w:rPr>
          <w:rFonts w:ascii="Book Antiqua" w:hAnsi="Book Antiqua"/>
          <w:sz w:val="32"/>
        </w:rPr>
      </w:pPr>
      <w:r w:rsidRPr="00700933">
        <w:rPr>
          <w:rFonts w:ascii="Book Antiqua" w:hAnsi="Book Antiqua"/>
          <w:sz w:val="32"/>
        </w:rPr>
        <w:t>ORDINANCE AMENDMENT 20</w:t>
      </w:r>
      <w:r w:rsidR="00BB3B2A">
        <w:rPr>
          <w:rFonts w:ascii="Book Antiqua" w:hAnsi="Book Antiqua"/>
          <w:sz w:val="32"/>
        </w:rPr>
        <w:t>2</w:t>
      </w:r>
      <w:r w:rsidR="00081DCE">
        <w:rPr>
          <w:rFonts w:ascii="Book Antiqua" w:hAnsi="Book Antiqua"/>
          <w:sz w:val="32"/>
        </w:rPr>
        <w:t>4</w:t>
      </w:r>
      <w:r w:rsidR="007C213D" w:rsidRPr="00700933">
        <w:rPr>
          <w:rFonts w:ascii="Book Antiqua" w:hAnsi="Book Antiqua"/>
          <w:sz w:val="32"/>
        </w:rPr>
        <w:t>-</w:t>
      </w:r>
      <w:r w:rsidR="00BB3B2A">
        <w:rPr>
          <w:rFonts w:ascii="Book Antiqua" w:hAnsi="Book Antiqua"/>
          <w:sz w:val="32"/>
        </w:rPr>
        <w:t>0</w:t>
      </w:r>
      <w:r w:rsidR="00081DCE">
        <w:rPr>
          <w:rFonts w:ascii="Book Antiqua" w:hAnsi="Book Antiqua"/>
          <w:sz w:val="32"/>
        </w:rPr>
        <w:t>1</w:t>
      </w:r>
    </w:p>
    <w:p w14:paraId="7EDF93C6" w14:textId="77777777" w:rsidR="00CE07B2" w:rsidRPr="0063065A" w:rsidRDefault="00CE07B2">
      <w:pPr>
        <w:rPr>
          <w:rFonts w:ascii="Book Antiqua" w:hAnsi="Book Antiqua"/>
          <w:sz w:val="16"/>
          <w:szCs w:val="16"/>
        </w:rPr>
      </w:pPr>
    </w:p>
    <w:p w14:paraId="6235100F" w14:textId="77777777" w:rsidR="00CE07B2" w:rsidRPr="00700933" w:rsidRDefault="00CE07B2">
      <w:pPr>
        <w:jc w:val="center"/>
        <w:rPr>
          <w:rFonts w:ascii="Book Antiqua" w:hAnsi="Book Antiqua"/>
          <w:sz w:val="24"/>
        </w:rPr>
      </w:pPr>
      <w:r w:rsidRPr="00700933">
        <w:rPr>
          <w:rFonts w:ascii="Book Antiqua" w:hAnsi="Book Antiqua"/>
          <w:sz w:val="24"/>
        </w:rPr>
        <w:t>An amendment to the existing zoning map.</w:t>
      </w:r>
    </w:p>
    <w:p w14:paraId="28B5F67A" w14:textId="77777777" w:rsidR="00CE07B2" w:rsidRPr="0063065A" w:rsidRDefault="00CE07B2">
      <w:pPr>
        <w:jc w:val="center"/>
        <w:rPr>
          <w:rFonts w:ascii="Book Antiqua" w:hAnsi="Book Antiqua"/>
          <w:sz w:val="16"/>
          <w:szCs w:val="16"/>
        </w:rPr>
      </w:pPr>
    </w:p>
    <w:p w14:paraId="2F40273C" w14:textId="3A8440F9" w:rsidR="00B866B7" w:rsidRPr="00B866B7" w:rsidRDefault="00B866B7" w:rsidP="00B866B7">
      <w:pPr>
        <w:spacing w:line="240" w:lineRule="atLeast"/>
        <w:ind w:firstLine="720"/>
        <w:rPr>
          <w:rFonts w:ascii="Book Antiqua" w:hAnsi="Book Antiqua"/>
          <w:sz w:val="24"/>
          <w:szCs w:val="24"/>
        </w:rPr>
      </w:pPr>
      <w:r w:rsidRPr="00B866B7">
        <w:rPr>
          <w:rFonts w:ascii="Book Antiqua" w:hAnsi="Book Antiqua"/>
          <w:b/>
          <w:sz w:val="24"/>
          <w:szCs w:val="24"/>
        </w:rPr>
        <w:t xml:space="preserve">WHEREAS, </w:t>
      </w:r>
      <w:r w:rsidRPr="00B866B7">
        <w:rPr>
          <w:rFonts w:ascii="Book Antiqua" w:hAnsi="Book Antiqua"/>
          <w:sz w:val="24"/>
          <w:szCs w:val="24"/>
        </w:rPr>
        <w:t>the Planning and Zoning Commission, on the request from Brian and Jene Fuller, held a public hearing on the 26</w:t>
      </w:r>
      <w:r w:rsidRPr="00B866B7">
        <w:rPr>
          <w:rFonts w:ascii="Book Antiqua" w:hAnsi="Book Antiqua"/>
          <w:sz w:val="24"/>
          <w:szCs w:val="24"/>
          <w:vertAlign w:val="superscript"/>
        </w:rPr>
        <w:t>th</w:t>
      </w:r>
      <w:r w:rsidRPr="00B866B7">
        <w:rPr>
          <w:rFonts w:ascii="Book Antiqua" w:hAnsi="Book Antiqua"/>
          <w:sz w:val="24"/>
          <w:szCs w:val="24"/>
        </w:rPr>
        <w:t xml:space="preserve"> day of August, 2024 to review a request to rezone certain properties located in the corporate limits of the City of Blue Grass, Scott County, Iowa, from A-1 Agricultural District to C-1 General Commercial District, defined in “Exhibit A”, hereto attached, </w:t>
      </w:r>
      <w:r w:rsidR="005B3E1C">
        <w:rPr>
          <w:rFonts w:ascii="Book Antiqua" w:hAnsi="Book Antiqua"/>
          <w:sz w:val="24"/>
          <w:szCs w:val="24"/>
        </w:rPr>
        <w:t xml:space="preserve">containing 2.93 acres, more or less, </w:t>
      </w:r>
      <w:r w:rsidRPr="00B866B7">
        <w:rPr>
          <w:rFonts w:ascii="Book Antiqua" w:hAnsi="Book Antiqua"/>
          <w:sz w:val="24"/>
          <w:szCs w:val="24"/>
        </w:rPr>
        <w:t>and</w:t>
      </w:r>
    </w:p>
    <w:p w14:paraId="4B2DFA8B" w14:textId="77777777" w:rsidR="00B866B7" w:rsidRPr="0063065A" w:rsidRDefault="00B866B7" w:rsidP="00B866B7">
      <w:pPr>
        <w:spacing w:line="240" w:lineRule="atLeast"/>
        <w:ind w:firstLine="720"/>
        <w:rPr>
          <w:rFonts w:ascii="Book Antiqua" w:hAnsi="Book Antiqua"/>
          <w:sz w:val="16"/>
          <w:szCs w:val="16"/>
        </w:rPr>
      </w:pPr>
    </w:p>
    <w:p w14:paraId="3DF186DB" w14:textId="77777777" w:rsidR="00B866B7" w:rsidRPr="00B866B7" w:rsidRDefault="00B866B7" w:rsidP="00B866B7">
      <w:pPr>
        <w:spacing w:line="240" w:lineRule="atLeast"/>
        <w:ind w:firstLine="720"/>
        <w:rPr>
          <w:rFonts w:ascii="Book Antiqua" w:hAnsi="Book Antiqua"/>
          <w:sz w:val="24"/>
          <w:szCs w:val="24"/>
        </w:rPr>
      </w:pPr>
      <w:r w:rsidRPr="00B866B7">
        <w:rPr>
          <w:rFonts w:ascii="Book Antiqua" w:hAnsi="Book Antiqua"/>
          <w:b/>
          <w:sz w:val="24"/>
          <w:szCs w:val="24"/>
        </w:rPr>
        <w:t xml:space="preserve">WHEREAS, </w:t>
      </w:r>
      <w:bookmarkStart w:id="0" w:name="_Hlk175647703"/>
      <w:r w:rsidRPr="00B866B7">
        <w:rPr>
          <w:rFonts w:ascii="Book Antiqua" w:hAnsi="Book Antiqua"/>
          <w:sz w:val="24"/>
          <w:szCs w:val="24"/>
        </w:rPr>
        <w:t xml:space="preserve">the Commission, after much study and discussion and opening the hearing for public input and after receiving no written objections, and receiving recommendation from the City Attorney, recommended that the City Council approve the rezoning request from </w:t>
      </w:r>
      <w:bookmarkEnd w:id="0"/>
      <w:r w:rsidRPr="00B866B7">
        <w:rPr>
          <w:rFonts w:ascii="Book Antiqua" w:hAnsi="Book Antiqua"/>
          <w:sz w:val="24"/>
          <w:szCs w:val="24"/>
        </w:rPr>
        <w:t xml:space="preserve">Brian and Jene Fuller, and </w:t>
      </w:r>
      <w:bookmarkStart w:id="1" w:name="_Hlk175647735"/>
      <w:r w:rsidRPr="00B866B7">
        <w:rPr>
          <w:rFonts w:ascii="Book Antiqua" w:hAnsi="Book Antiqua"/>
          <w:sz w:val="24"/>
          <w:szCs w:val="24"/>
        </w:rPr>
        <w:t>that the City’s “future land use” map be updated, and</w:t>
      </w:r>
    </w:p>
    <w:bookmarkEnd w:id="1"/>
    <w:p w14:paraId="75CF49A9" w14:textId="77777777" w:rsidR="00B866B7" w:rsidRPr="0063065A" w:rsidRDefault="00B866B7" w:rsidP="00B866B7">
      <w:pPr>
        <w:spacing w:line="240" w:lineRule="atLeast"/>
        <w:ind w:firstLine="720"/>
        <w:rPr>
          <w:rFonts w:ascii="Book Antiqua" w:hAnsi="Book Antiqua"/>
          <w:sz w:val="16"/>
          <w:szCs w:val="16"/>
        </w:rPr>
      </w:pPr>
    </w:p>
    <w:p w14:paraId="2C49CAE3" w14:textId="6B4257B1" w:rsidR="00B866B7" w:rsidRPr="00B866B7" w:rsidRDefault="00B866B7" w:rsidP="00B866B7">
      <w:pPr>
        <w:spacing w:line="240" w:lineRule="atLeast"/>
        <w:ind w:firstLine="720"/>
        <w:rPr>
          <w:rFonts w:ascii="Book Antiqua" w:hAnsi="Book Antiqua"/>
          <w:sz w:val="24"/>
          <w:szCs w:val="24"/>
        </w:rPr>
      </w:pPr>
      <w:r w:rsidRPr="00B866B7">
        <w:rPr>
          <w:rFonts w:ascii="Book Antiqua" w:hAnsi="Book Antiqua"/>
          <w:b/>
          <w:sz w:val="24"/>
          <w:szCs w:val="24"/>
        </w:rPr>
        <w:t xml:space="preserve">WHEREAS, </w:t>
      </w:r>
      <w:bookmarkStart w:id="2" w:name="_Hlk175647756"/>
      <w:bookmarkStart w:id="3" w:name="_Hlk175647926"/>
      <w:r w:rsidRPr="00B866B7">
        <w:rPr>
          <w:rFonts w:ascii="Book Antiqua" w:hAnsi="Book Antiqua"/>
          <w:sz w:val="24"/>
          <w:szCs w:val="24"/>
        </w:rPr>
        <w:t>a public hearing was then held by the City Council on September 3, 2024, and after much study and discussion and hearing public input and receiving no written objections and based on recommendations from the City Attorney and the Planning &amp; Zoning Commission, approved the rezoning request from</w:t>
      </w:r>
      <w:bookmarkEnd w:id="2"/>
      <w:r w:rsidRPr="00B866B7">
        <w:rPr>
          <w:rFonts w:ascii="Book Antiqua" w:hAnsi="Book Antiqua"/>
          <w:sz w:val="24"/>
          <w:szCs w:val="24"/>
        </w:rPr>
        <w:t xml:space="preserve"> </w:t>
      </w:r>
      <w:bookmarkEnd w:id="3"/>
      <w:r w:rsidRPr="00B866B7">
        <w:rPr>
          <w:rFonts w:ascii="Book Antiqua" w:hAnsi="Book Antiqua"/>
          <w:sz w:val="24"/>
          <w:szCs w:val="24"/>
        </w:rPr>
        <w:t>Brian and Jene Fuller to rezone the property described in “Exhibit A”, hereto attached, to C-1 General Commercial District</w:t>
      </w:r>
      <w:r w:rsidR="00266CA9">
        <w:rPr>
          <w:rFonts w:ascii="Book Antiqua" w:hAnsi="Book Antiqua"/>
          <w:sz w:val="24"/>
          <w:szCs w:val="24"/>
        </w:rPr>
        <w:t>, and</w:t>
      </w:r>
      <w:r w:rsidRPr="00B866B7">
        <w:rPr>
          <w:rFonts w:ascii="Book Antiqua" w:hAnsi="Book Antiqua"/>
          <w:sz w:val="24"/>
          <w:szCs w:val="24"/>
        </w:rPr>
        <w:t xml:space="preserve">   </w:t>
      </w:r>
    </w:p>
    <w:p w14:paraId="5A889B0E" w14:textId="25F92EEC" w:rsidR="00CE07B2" w:rsidRPr="0063065A" w:rsidRDefault="00CE07B2" w:rsidP="00B866B7">
      <w:pPr>
        <w:rPr>
          <w:rFonts w:ascii="Book Antiqua" w:hAnsi="Book Antiqua"/>
          <w:sz w:val="16"/>
          <w:szCs w:val="16"/>
        </w:rPr>
      </w:pPr>
    </w:p>
    <w:p w14:paraId="45B1460C" w14:textId="64225E30"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WHEREAS,</w:t>
      </w:r>
      <w:r w:rsidRPr="00700933">
        <w:rPr>
          <w:rFonts w:ascii="Book Antiqua" w:hAnsi="Book Antiqua"/>
          <w:sz w:val="24"/>
        </w:rPr>
        <w:t xml:space="preserve"> the Zoning </w:t>
      </w:r>
      <w:r w:rsidR="00211C2E">
        <w:rPr>
          <w:rFonts w:ascii="Book Antiqua" w:hAnsi="Book Antiqua"/>
          <w:sz w:val="24"/>
        </w:rPr>
        <w:t>O</w:t>
      </w:r>
      <w:r w:rsidRPr="00700933">
        <w:rPr>
          <w:rFonts w:ascii="Book Antiqua" w:hAnsi="Book Antiqua"/>
          <w:sz w:val="24"/>
        </w:rPr>
        <w:t xml:space="preserve">rdinance of the City of Blue Grass, Iowa and the Official Zoning Maps of the City of Blue Grass, are </w:t>
      </w:r>
      <w:r w:rsidR="0020168D" w:rsidRPr="00700933">
        <w:rPr>
          <w:rFonts w:ascii="Book Antiqua" w:hAnsi="Book Antiqua"/>
          <w:sz w:val="24"/>
        </w:rPr>
        <w:t>needed to be</w:t>
      </w:r>
      <w:r w:rsidRPr="00700933">
        <w:rPr>
          <w:rFonts w:ascii="Book Antiqua" w:hAnsi="Book Antiqua"/>
          <w:sz w:val="24"/>
        </w:rPr>
        <w:t xml:space="preserve"> amended to provide that the following real estate</w:t>
      </w:r>
      <w:r w:rsidR="004C5BA8" w:rsidRPr="00700933">
        <w:rPr>
          <w:rFonts w:ascii="Book Antiqua" w:hAnsi="Book Antiqua"/>
          <w:sz w:val="24"/>
        </w:rPr>
        <w:t xml:space="preserve"> described in </w:t>
      </w:r>
      <w:r w:rsidR="00A57D46">
        <w:rPr>
          <w:rFonts w:ascii="Book Antiqua" w:hAnsi="Book Antiqua"/>
          <w:sz w:val="24"/>
        </w:rPr>
        <w:t>“</w:t>
      </w:r>
      <w:r w:rsidR="004C5BA8" w:rsidRPr="00700933">
        <w:rPr>
          <w:rFonts w:ascii="Book Antiqua" w:hAnsi="Book Antiqua"/>
          <w:sz w:val="24"/>
        </w:rPr>
        <w:t xml:space="preserve">Exhibit </w:t>
      </w:r>
      <w:r w:rsidR="00C51677" w:rsidRPr="00700933">
        <w:rPr>
          <w:rFonts w:ascii="Book Antiqua" w:hAnsi="Book Antiqua"/>
          <w:sz w:val="24"/>
        </w:rPr>
        <w:t>A</w:t>
      </w:r>
      <w:r w:rsidR="00A57D46">
        <w:rPr>
          <w:rFonts w:ascii="Book Antiqua" w:hAnsi="Book Antiqua"/>
          <w:sz w:val="24"/>
        </w:rPr>
        <w:t xml:space="preserve">”, </w:t>
      </w:r>
      <w:r w:rsidR="00BB3B2A">
        <w:rPr>
          <w:rFonts w:ascii="Book Antiqua" w:hAnsi="Book Antiqua"/>
          <w:sz w:val="24"/>
        </w:rPr>
        <w:t xml:space="preserve">hereto attached </w:t>
      </w:r>
      <w:r w:rsidRPr="00700933">
        <w:rPr>
          <w:rFonts w:ascii="Book Antiqua" w:hAnsi="Book Antiqua"/>
          <w:sz w:val="24"/>
        </w:rPr>
        <w:t xml:space="preserve">be rezoned from an </w:t>
      </w:r>
      <w:r w:rsidR="00B866B7">
        <w:rPr>
          <w:rFonts w:ascii="Book Antiqua" w:hAnsi="Book Antiqua"/>
          <w:sz w:val="24"/>
        </w:rPr>
        <w:t>A-1 Agricultural District to C-1 General Commercial District</w:t>
      </w:r>
      <w:r w:rsidR="00B866B7" w:rsidRPr="00700933">
        <w:rPr>
          <w:rFonts w:ascii="Book Antiqua" w:hAnsi="Book Antiqua"/>
          <w:sz w:val="24"/>
          <w:szCs w:val="24"/>
        </w:rPr>
        <w:t>, and</w:t>
      </w:r>
      <w:r w:rsidRPr="00700933">
        <w:rPr>
          <w:rFonts w:ascii="Book Antiqua" w:hAnsi="Book Antiqua"/>
          <w:sz w:val="24"/>
        </w:rPr>
        <w:t xml:space="preserve"> shall be subject to all rules, regulations and provisions of the said Zoning ordinance.</w:t>
      </w:r>
    </w:p>
    <w:p w14:paraId="3CD90BA8" w14:textId="77777777" w:rsidR="00CE07B2" w:rsidRPr="0063065A" w:rsidRDefault="00CE07B2">
      <w:pPr>
        <w:rPr>
          <w:rFonts w:ascii="Book Antiqua" w:hAnsi="Book Antiqua"/>
          <w:sz w:val="16"/>
          <w:szCs w:val="16"/>
        </w:rPr>
      </w:pPr>
    </w:p>
    <w:p w14:paraId="6DA108F1" w14:textId="4BD0FAD8"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NOW THEREFORE BE IT RESOLVED,</w:t>
      </w:r>
      <w:r w:rsidRPr="00700933">
        <w:rPr>
          <w:rFonts w:ascii="Book Antiqua" w:hAnsi="Book Antiqua"/>
          <w:sz w:val="24"/>
        </w:rPr>
        <w:t xml:space="preserve"> that the City Council of the City of Blue Grass, Iowa, hereby authorizes the City Cler</w:t>
      </w:r>
      <w:r w:rsidR="00211C2E">
        <w:rPr>
          <w:rFonts w:ascii="Book Antiqua" w:hAnsi="Book Antiqua"/>
          <w:sz w:val="24"/>
        </w:rPr>
        <w:t>k/Financial Officer to file an A</w:t>
      </w:r>
      <w:r w:rsidRPr="00700933">
        <w:rPr>
          <w:rFonts w:ascii="Book Antiqua" w:hAnsi="Book Antiqua"/>
          <w:sz w:val="24"/>
        </w:rPr>
        <w:t xml:space="preserve">mendment to the </w:t>
      </w:r>
      <w:r w:rsidR="00211C2E">
        <w:rPr>
          <w:rFonts w:ascii="Book Antiqua" w:hAnsi="Book Antiqua"/>
          <w:sz w:val="24"/>
        </w:rPr>
        <w:t>Z</w:t>
      </w:r>
      <w:r w:rsidRPr="00700933">
        <w:rPr>
          <w:rFonts w:ascii="Book Antiqua" w:hAnsi="Book Antiqua"/>
          <w:sz w:val="24"/>
        </w:rPr>
        <w:t xml:space="preserve">oning </w:t>
      </w:r>
      <w:r w:rsidR="00211C2E">
        <w:rPr>
          <w:rFonts w:ascii="Book Antiqua" w:hAnsi="Book Antiqua"/>
          <w:sz w:val="24"/>
        </w:rPr>
        <w:t>O</w:t>
      </w:r>
      <w:r w:rsidRPr="00700933">
        <w:rPr>
          <w:rFonts w:ascii="Book Antiqua" w:hAnsi="Book Antiqua"/>
          <w:sz w:val="24"/>
        </w:rPr>
        <w:t xml:space="preserve">rdinance and accompanying documents with </w:t>
      </w:r>
      <w:r w:rsidR="004C5BA8" w:rsidRPr="00700933">
        <w:rPr>
          <w:rFonts w:ascii="Book Antiqua" w:hAnsi="Book Antiqua"/>
          <w:sz w:val="24"/>
        </w:rPr>
        <w:t xml:space="preserve">the </w:t>
      </w:r>
      <w:r w:rsidRPr="00700933">
        <w:rPr>
          <w:rFonts w:ascii="Book Antiqua" w:hAnsi="Book Antiqua"/>
          <w:sz w:val="24"/>
        </w:rPr>
        <w:t xml:space="preserve">Scott County Recorder's Office as required by Section 17.12.030 of the Blue Grass Municipal Code. </w:t>
      </w:r>
      <w:r w:rsidR="004B5A07">
        <w:rPr>
          <w:rFonts w:ascii="Book Antiqua" w:hAnsi="Book Antiqua"/>
          <w:sz w:val="24"/>
        </w:rPr>
        <w:t xml:space="preserve"> (</w:t>
      </w:r>
      <w:proofErr w:type="spellStart"/>
      <w:r w:rsidR="004B5A07">
        <w:rPr>
          <w:rFonts w:ascii="Book Antiqua" w:hAnsi="Book Antiqua"/>
          <w:sz w:val="24"/>
        </w:rPr>
        <w:t>Amd</w:t>
      </w:r>
      <w:proofErr w:type="spellEnd"/>
      <w:r w:rsidR="004B5A07">
        <w:rPr>
          <w:rFonts w:ascii="Book Antiqua" w:hAnsi="Book Antiqua"/>
          <w:sz w:val="24"/>
        </w:rPr>
        <w:t xml:space="preserve">. </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r w:rsidR="00BB3B2A">
        <w:rPr>
          <w:rFonts w:ascii="Book Antiqua" w:hAnsi="Book Antiqua"/>
          <w:sz w:val="24"/>
        </w:rPr>
        <w:t>0</w:t>
      </w:r>
      <w:r w:rsidR="00B866B7">
        <w:rPr>
          <w:rFonts w:ascii="Book Antiqua" w:hAnsi="Book Antiqua"/>
          <w:sz w:val="24"/>
        </w:rPr>
        <w:t>1</w:t>
      </w:r>
      <w:r w:rsidR="004B5A07" w:rsidRPr="004E1667">
        <w:rPr>
          <w:rFonts w:ascii="Book Antiqua" w:hAnsi="Book Antiqua"/>
          <w:sz w:val="24"/>
        </w:rPr>
        <w:t xml:space="preserve">, eff. </w:t>
      </w:r>
      <w:r w:rsidR="00751EDF">
        <w:rPr>
          <w:rFonts w:ascii="Book Antiqua" w:hAnsi="Book Antiqua"/>
          <w:sz w:val="24"/>
        </w:rPr>
        <w:t>1</w:t>
      </w:r>
      <w:r w:rsidR="00B866B7">
        <w:rPr>
          <w:rFonts w:ascii="Book Antiqua" w:hAnsi="Book Antiqua"/>
          <w:sz w:val="24"/>
        </w:rPr>
        <w:t>0</w:t>
      </w:r>
      <w:r w:rsidR="00751EDF">
        <w:rPr>
          <w:rFonts w:ascii="Book Antiqua" w:hAnsi="Book Antiqua"/>
          <w:sz w:val="24"/>
        </w:rPr>
        <w:t>/14</w:t>
      </w:r>
      <w:r w:rsidR="004B5A07">
        <w:rPr>
          <w:rFonts w:ascii="Book Antiqua" w:hAnsi="Book Antiqua"/>
          <w:sz w:val="24"/>
        </w:rPr>
        <w:t>/</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p>
    <w:p w14:paraId="7D5E6E73" w14:textId="77777777" w:rsidR="00047DBD" w:rsidRDefault="00047DBD" w:rsidP="004C5BA8">
      <w:pPr>
        <w:rPr>
          <w:rFonts w:ascii="Book Antiqua" w:hAnsi="Book Antiqua"/>
          <w:b/>
          <w:sz w:val="24"/>
          <w:u w:val="single"/>
        </w:rPr>
        <w:sectPr w:rsidR="00047DBD" w:rsidSect="00F43D4D">
          <w:footerReference w:type="even" r:id="rId6"/>
          <w:footerReference w:type="default" r:id="rId7"/>
          <w:pgSz w:w="12240" w:h="15840" w:code="1"/>
          <w:pgMar w:top="720" w:right="720" w:bottom="720" w:left="720" w:header="720" w:footer="1080" w:gutter="0"/>
          <w:paperSrc w:first="11" w:other="11"/>
          <w:cols w:space="720"/>
          <w:noEndnote/>
          <w:titlePg/>
          <w:docGrid w:linePitch="272"/>
        </w:sectPr>
      </w:pPr>
    </w:p>
    <w:p w14:paraId="29BC1F0F" w14:textId="77777777" w:rsidR="00266CA9" w:rsidRPr="00391E9D" w:rsidRDefault="00266CA9" w:rsidP="00266CA9">
      <w:pPr>
        <w:spacing w:after="120"/>
        <w:jc w:val="center"/>
        <w:rPr>
          <w:rFonts w:ascii="Book Antiqua" w:hAnsi="Book Antiqua"/>
          <w:b/>
          <w:sz w:val="44"/>
          <w:szCs w:val="44"/>
        </w:rPr>
      </w:pPr>
      <w:r w:rsidRPr="00391E9D">
        <w:rPr>
          <w:rFonts w:ascii="Book Antiqua" w:hAnsi="Book Antiqua"/>
          <w:b/>
          <w:sz w:val="44"/>
          <w:szCs w:val="44"/>
        </w:rPr>
        <w:lastRenderedPageBreak/>
        <w:t>Exhibit “A”</w:t>
      </w:r>
    </w:p>
    <w:p w14:paraId="310050D3" w14:textId="77777777" w:rsidR="00266CA9" w:rsidRPr="00B01689" w:rsidRDefault="00266CA9" w:rsidP="00266CA9">
      <w:pPr>
        <w:spacing w:after="120"/>
        <w:jc w:val="both"/>
        <w:rPr>
          <w:rFonts w:ascii="Book Antiqua" w:hAnsi="Book Antiqua" w:cs="Arial"/>
          <w:bCs/>
          <w:sz w:val="28"/>
          <w:szCs w:val="28"/>
        </w:rPr>
      </w:pPr>
      <w:r w:rsidRPr="00B01689">
        <w:rPr>
          <w:rFonts w:ascii="Book Antiqua" w:hAnsi="Book Antiqua" w:cs="Arial"/>
          <w:b/>
          <w:sz w:val="28"/>
          <w:szCs w:val="28"/>
        </w:rPr>
        <w:t>Legal Description:</w:t>
      </w:r>
      <w:r w:rsidRPr="00B01689">
        <w:rPr>
          <w:rFonts w:ascii="Book Antiqua" w:hAnsi="Book Antiqua" w:cs="Arial"/>
          <w:bCs/>
          <w:sz w:val="28"/>
          <w:szCs w:val="28"/>
        </w:rPr>
        <w:t xml:space="preserve">  A parcel of land located in the SW 1/4 NE 1/4 of Section 31, Township 78 North, Range 2 East of the 5</w:t>
      </w:r>
      <w:r w:rsidRPr="00B01689">
        <w:rPr>
          <w:rFonts w:ascii="Book Antiqua" w:hAnsi="Book Antiqua" w:cs="Arial"/>
          <w:bCs/>
          <w:sz w:val="28"/>
          <w:szCs w:val="28"/>
          <w:vertAlign w:val="superscript"/>
        </w:rPr>
        <w:t>th</w:t>
      </w:r>
      <w:r w:rsidRPr="00B01689">
        <w:rPr>
          <w:rFonts w:ascii="Book Antiqua" w:hAnsi="Book Antiqua" w:cs="Arial"/>
          <w:bCs/>
          <w:sz w:val="28"/>
          <w:szCs w:val="28"/>
        </w:rPr>
        <w:t xml:space="preserve"> P.M., City of Blue Grass, Scott County, Iowa, being a part of land conveyed to the State of Iowa by Warranty Deed recorded in Document No. 00395-98, in the records of Scott County, Iowa more particularly described as follows:</w:t>
      </w:r>
    </w:p>
    <w:p w14:paraId="74298857" w14:textId="77777777" w:rsidR="00266CA9" w:rsidRPr="00B01689" w:rsidRDefault="00266CA9" w:rsidP="00266CA9">
      <w:pPr>
        <w:spacing w:after="120"/>
        <w:jc w:val="both"/>
        <w:rPr>
          <w:rFonts w:ascii="Book Antiqua" w:hAnsi="Book Antiqua" w:cs="Arial"/>
          <w:bCs/>
          <w:sz w:val="28"/>
          <w:szCs w:val="28"/>
        </w:rPr>
      </w:pPr>
    </w:p>
    <w:p w14:paraId="78605BB3" w14:textId="77777777" w:rsidR="00266CA9" w:rsidRPr="00B01689" w:rsidRDefault="00266CA9" w:rsidP="00266CA9">
      <w:pPr>
        <w:spacing w:after="120"/>
        <w:rPr>
          <w:rFonts w:ascii="Book Antiqua" w:hAnsi="Book Antiqua" w:cs="Arial"/>
          <w:bCs/>
          <w:sz w:val="28"/>
          <w:szCs w:val="28"/>
        </w:rPr>
      </w:pPr>
      <w:r w:rsidRPr="00B01689">
        <w:rPr>
          <w:rFonts w:ascii="Book Antiqua" w:hAnsi="Book Antiqua" w:cs="Arial"/>
          <w:bCs/>
          <w:sz w:val="28"/>
          <w:szCs w:val="28"/>
        </w:rPr>
        <w:t xml:space="preserve">Commencing at the SE corner of the SW 1/4 NE 1/4 of said Section 31; thence North 0° 48’ 19” East, 183.11 feet on the East line of said SW1/4 NE1/4, to the Point of Beginning; thence continuing North 0° 48’ 19” East, 228.71 feet on said East line; Westerly 729.57 feet on a 2714.79 foot radius curve concave Southerly and having a chord bearing South 66° 30’ 03” West, 727.38 feet with a central angle of 15° 23’ 52”; thence South 76° 09’ 35” East, 351.55 feet; thence South 89° 10’ 05” East, 115.47 feet, to a point on the West line of a parcel recorded in Document No. 17381-75 in the records of Scott County, Iowa; thence North 0° 51’ 00” East, 149.69 feet; thence South 89° 18’ 49” East, 164.83 feet, to the Point of Beginning:  containing 2.88 acre.  Note:  The East line of the SW 1/4 NE 1/4 of said Section 31 is assumed to bear North 0° 48’ 19” East for the purpose of this description.  </w:t>
      </w:r>
      <w:bookmarkStart w:id="4" w:name="_Hlk174523316"/>
      <w:r w:rsidRPr="00B01689">
        <w:rPr>
          <w:rFonts w:ascii="Book Antiqua" w:hAnsi="Book Antiqua" w:cs="Arial"/>
          <w:bCs/>
          <w:sz w:val="28"/>
          <w:szCs w:val="28"/>
        </w:rPr>
        <w:t xml:space="preserve">The entire parcel lies within the City of Blue Grass, County of Scott and State of Iowa </w:t>
      </w:r>
      <w:bookmarkEnd w:id="4"/>
      <w:r w:rsidRPr="00B01689">
        <w:rPr>
          <w:rFonts w:ascii="Book Antiqua" w:hAnsi="Book Antiqua" w:cs="Arial"/>
          <w:bCs/>
          <w:sz w:val="28"/>
          <w:szCs w:val="28"/>
        </w:rPr>
        <w:t xml:space="preserve">containing 2.93 acres more or less.  </w:t>
      </w:r>
    </w:p>
    <w:p w14:paraId="23AAEA06" w14:textId="77777777" w:rsidR="00266CA9" w:rsidRDefault="00266CA9" w:rsidP="00266CA9">
      <w:pPr>
        <w:spacing w:after="120"/>
        <w:jc w:val="both"/>
        <w:rPr>
          <w:rFonts w:ascii="Book Antiqua" w:hAnsi="Book Antiqua"/>
          <w:sz w:val="24"/>
        </w:rPr>
      </w:pPr>
    </w:p>
    <w:p w14:paraId="5B670362" w14:textId="77777777" w:rsidR="00266CA9" w:rsidRDefault="00266CA9" w:rsidP="004C5BA8">
      <w:pPr>
        <w:rPr>
          <w:rFonts w:ascii="Book Antiqua" w:hAnsi="Book Antiqua"/>
          <w:b/>
          <w:sz w:val="24"/>
          <w:u w:val="single"/>
        </w:rPr>
      </w:pPr>
    </w:p>
    <w:p w14:paraId="1881613E" w14:textId="77777777" w:rsidR="00266CA9" w:rsidRDefault="00266CA9" w:rsidP="004C5BA8">
      <w:pPr>
        <w:rPr>
          <w:rFonts w:ascii="Book Antiqua" w:hAnsi="Book Antiqua"/>
          <w:b/>
          <w:sz w:val="24"/>
          <w:u w:val="single"/>
        </w:rPr>
      </w:pPr>
    </w:p>
    <w:p w14:paraId="595764FF" w14:textId="77777777" w:rsidR="00266CA9" w:rsidRDefault="00266CA9" w:rsidP="004C5BA8">
      <w:pPr>
        <w:rPr>
          <w:rFonts w:ascii="Book Antiqua" w:hAnsi="Book Antiqua"/>
          <w:b/>
          <w:sz w:val="24"/>
          <w:u w:val="single"/>
        </w:rPr>
      </w:pPr>
    </w:p>
    <w:p w14:paraId="577D6DFE" w14:textId="77777777" w:rsidR="00266CA9" w:rsidRDefault="00266CA9" w:rsidP="004C5BA8">
      <w:pPr>
        <w:rPr>
          <w:rFonts w:ascii="Book Antiqua" w:hAnsi="Book Antiqua"/>
          <w:b/>
          <w:sz w:val="24"/>
          <w:u w:val="single"/>
        </w:rPr>
      </w:pPr>
    </w:p>
    <w:p w14:paraId="292E81FC" w14:textId="77777777" w:rsidR="00266CA9" w:rsidRDefault="00266CA9" w:rsidP="004C5BA8">
      <w:pPr>
        <w:rPr>
          <w:rFonts w:ascii="Book Antiqua" w:hAnsi="Book Antiqua"/>
          <w:b/>
          <w:sz w:val="24"/>
          <w:u w:val="single"/>
        </w:rPr>
      </w:pPr>
    </w:p>
    <w:p w14:paraId="6770A8F3" w14:textId="77777777" w:rsidR="00266CA9" w:rsidRDefault="00266CA9" w:rsidP="004C5BA8">
      <w:pPr>
        <w:rPr>
          <w:rFonts w:ascii="Book Antiqua" w:hAnsi="Book Antiqua"/>
          <w:b/>
          <w:sz w:val="24"/>
          <w:u w:val="single"/>
        </w:rPr>
      </w:pPr>
    </w:p>
    <w:p w14:paraId="0CFFEDB9" w14:textId="77777777" w:rsidR="00266CA9" w:rsidRDefault="00266CA9" w:rsidP="004C5BA8">
      <w:pPr>
        <w:rPr>
          <w:rFonts w:ascii="Book Antiqua" w:hAnsi="Book Antiqua"/>
          <w:b/>
          <w:sz w:val="24"/>
          <w:u w:val="single"/>
        </w:rPr>
      </w:pPr>
    </w:p>
    <w:p w14:paraId="71866ABA" w14:textId="77777777" w:rsidR="00266CA9" w:rsidRDefault="00266CA9" w:rsidP="004C5BA8">
      <w:pPr>
        <w:rPr>
          <w:rFonts w:ascii="Book Antiqua" w:hAnsi="Book Antiqua"/>
          <w:b/>
          <w:sz w:val="24"/>
          <w:u w:val="single"/>
        </w:rPr>
      </w:pPr>
    </w:p>
    <w:p w14:paraId="7F057961" w14:textId="77777777" w:rsidR="00266CA9" w:rsidRDefault="00266CA9" w:rsidP="004C5BA8">
      <w:pPr>
        <w:rPr>
          <w:rFonts w:ascii="Book Antiqua" w:hAnsi="Book Antiqua"/>
          <w:b/>
          <w:sz w:val="24"/>
          <w:u w:val="single"/>
        </w:rPr>
      </w:pPr>
    </w:p>
    <w:p w14:paraId="17A26063" w14:textId="77777777" w:rsidR="00266CA9" w:rsidRDefault="00266CA9" w:rsidP="004C5BA8">
      <w:pPr>
        <w:rPr>
          <w:rFonts w:ascii="Book Antiqua" w:hAnsi="Book Antiqua"/>
          <w:b/>
          <w:sz w:val="24"/>
          <w:u w:val="single"/>
        </w:rPr>
      </w:pPr>
    </w:p>
    <w:p w14:paraId="1DFC55BF" w14:textId="77777777" w:rsidR="00266CA9" w:rsidRDefault="00266CA9" w:rsidP="004C5BA8">
      <w:pPr>
        <w:rPr>
          <w:rFonts w:ascii="Book Antiqua" w:hAnsi="Book Antiqua"/>
          <w:b/>
          <w:sz w:val="24"/>
          <w:u w:val="single"/>
        </w:rPr>
      </w:pPr>
    </w:p>
    <w:p w14:paraId="5D02CE08" w14:textId="77777777" w:rsidR="00266CA9" w:rsidRDefault="00266CA9" w:rsidP="004C5BA8">
      <w:pPr>
        <w:rPr>
          <w:rFonts w:ascii="Book Antiqua" w:hAnsi="Book Antiqua"/>
          <w:b/>
          <w:sz w:val="24"/>
          <w:u w:val="single"/>
        </w:rPr>
      </w:pPr>
    </w:p>
    <w:p w14:paraId="53A864C7" w14:textId="77777777" w:rsidR="00266CA9" w:rsidRDefault="00266CA9" w:rsidP="004C5BA8">
      <w:pPr>
        <w:rPr>
          <w:rFonts w:ascii="Book Antiqua" w:hAnsi="Book Antiqua"/>
          <w:b/>
          <w:sz w:val="24"/>
          <w:u w:val="single"/>
        </w:rPr>
      </w:pPr>
    </w:p>
    <w:p w14:paraId="6D3E9D59" w14:textId="77777777" w:rsidR="00266CA9" w:rsidRDefault="00266CA9" w:rsidP="004C5BA8">
      <w:pPr>
        <w:rPr>
          <w:rFonts w:ascii="Book Antiqua" w:hAnsi="Book Antiqua"/>
          <w:b/>
          <w:sz w:val="24"/>
          <w:u w:val="single"/>
        </w:rPr>
      </w:pPr>
    </w:p>
    <w:p w14:paraId="7C6F8035" w14:textId="77777777" w:rsidR="00266CA9" w:rsidRDefault="00266CA9" w:rsidP="004C5BA8">
      <w:pPr>
        <w:rPr>
          <w:rFonts w:ascii="Book Antiqua" w:hAnsi="Book Antiqua"/>
          <w:b/>
          <w:sz w:val="24"/>
          <w:u w:val="single"/>
        </w:rPr>
      </w:pPr>
    </w:p>
    <w:p w14:paraId="1180135B" w14:textId="77777777" w:rsidR="00266CA9" w:rsidRDefault="00266CA9" w:rsidP="004C5BA8">
      <w:pPr>
        <w:rPr>
          <w:rFonts w:ascii="Book Antiqua" w:hAnsi="Book Antiqua"/>
          <w:b/>
          <w:sz w:val="24"/>
          <w:u w:val="single"/>
        </w:rPr>
      </w:pPr>
    </w:p>
    <w:p w14:paraId="57038BCF" w14:textId="77777777" w:rsidR="00266CA9" w:rsidRDefault="00266CA9" w:rsidP="004C5BA8">
      <w:pPr>
        <w:rPr>
          <w:rFonts w:ascii="Book Antiqua" w:hAnsi="Book Antiqua"/>
          <w:b/>
          <w:sz w:val="24"/>
          <w:u w:val="single"/>
        </w:rPr>
      </w:pPr>
    </w:p>
    <w:p w14:paraId="2AC02B8A" w14:textId="69054E02" w:rsidR="00872A81" w:rsidRPr="00700933" w:rsidRDefault="00872A81" w:rsidP="004C5BA8">
      <w:pPr>
        <w:rPr>
          <w:rFonts w:ascii="Book Antiqua" w:hAnsi="Book Antiqua"/>
          <w:sz w:val="24"/>
        </w:rPr>
      </w:pPr>
      <w:bookmarkStart w:id="5" w:name="_Hlk178581966"/>
      <w:r w:rsidRPr="00700933">
        <w:rPr>
          <w:rFonts w:ascii="Book Antiqua" w:hAnsi="Book Antiqua"/>
          <w:b/>
          <w:sz w:val="24"/>
          <w:u w:val="single"/>
        </w:rPr>
        <w:lastRenderedPageBreak/>
        <w:t>Full force and effect.</w:t>
      </w:r>
      <w:r w:rsidRPr="00700933">
        <w:rPr>
          <w:rFonts w:ascii="Book Antiqua" w:hAnsi="Book Antiqua"/>
          <w:b/>
          <w:sz w:val="24"/>
        </w:rPr>
        <w:t xml:space="preserve">  </w:t>
      </w:r>
      <w:r w:rsidRPr="00700933">
        <w:rPr>
          <w:rFonts w:ascii="Book Antiqua" w:hAnsi="Book Antiqua"/>
          <w:sz w:val="24"/>
        </w:rPr>
        <w:t>This ordinance shall be in full force and effect from the date of passage and publication as required by law.</w:t>
      </w:r>
    </w:p>
    <w:p w14:paraId="2953070E" w14:textId="77777777" w:rsidR="00872A81" w:rsidRPr="00700933" w:rsidRDefault="00872A81" w:rsidP="00872A81">
      <w:pPr>
        <w:spacing w:line="240" w:lineRule="atLeast"/>
        <w:rPr>
          <w:rFonts w:ascii="Book Antiqua" w:hAnsi="Book Antiqua"/>
          <w:sz w:val="24"/>
        </w:rPr>
      </w:pPr>
    </w:p>
    <w:p w14:paraId="71426738" w14:textId="77777777" w:rsidR="00872A81" w:rsidRPr="00700933" w:rsidRDefault="00872A81" w:rsidP="00872A81">
      <w:pPr>
        <w:spacing w:line="240" w:lineRule="atLeast"/>
        <w:rPr>
          <w:rFonts w:ascii="Book Antiqua" w:hAnsi="Book Antiqua"/>
          <w:sz w:val="24"/>
        </w:rPr>
      </w:pPr>
      <w:proofErr w:type="spellStart"/>
      <w:r w:rsidRPr="00700933">
        <w:rPr>
          <w:rFonts w:ascii="Book Antiqua" w:hAnsi="Book Antiqua"/>
          <w:b/>
          <w:sz w:val="24"/>
          <w:u w:val="single"/>
        </w:rPr>
        <w:t>Repealer</w:t>
      </w:r>
      <w:proofErr w:type="spellEnd"/>
      <w:r w:rsidRPr="00700933">
        <w:rPr>
          <w:rFonts w:ascii="Book Antiqua" w:hAnsi="Book Antiqua"/>
          <w:b/>
          <w:sz w:val="24"/>
          <w:u w:val="single"/>
        </w:rPr>
        <w:t>.</w:t>
      </w:r>
      <w:r w:rsidRPr="00700933">
        <w:rPr>
          <w:rFonts w:ascii="Book Antiqua" w:hAnsi="Book Antiqua"/>
          <w:sz w:val="24"/>
        </w:rPr>
        <w:t xml:space="preserve">  This ordinance shall be construed to repeal any prior ordinance inconsistent herewith.</w:t>
      </w:r>
    </w:p>
    <w:p w14:paraId="1B7EC5F5" w14:textId="77777777" w:rsidR="00872A81" w:rsidRPr="00700933" w:rsidRDefault="00872A81" w:rsidP="00872A81">
      <w:pPr>
        <w:spacing w:line="240" w:lineRule="atLeast"/>
        <w:rPr>
          <w:rFonts w:ascii="Book Antiqua" w:hAnsi="Book Antiqua"/>
          <w:sz w:val="24"/>
        </w:rPr>
      </w:pPr>
    </w:p>
    <w:p w14:paraId="697D1028" w14:textId="77777777" w:rsidR="00872A81" w:rsidRPr="00700933" w:rsidRDefault="00872A81" w:rsidP="00872A81">
      <w:pPr>
        <w:spacing w:line="240" w:lineRule="atLeast"/>
        <w:rPr>
          <w:rFonts w:ascii="Book Antiqua" w:hAnsi="Book Antiqua"/>
          <w:sz w:val="24"/>
        </w:rPr>
      </w:pPr>
      <w:r w:rsidRPr="00700933">
        <w:rPr>
          <w:rFonts w:ascii="Book Antiqua" w:hAnsi="Book Antiqua"/>
          <w:b/>
          <w:sz w:val="24"/>
          <w:u w:val="single"/>
        </w:rPr>
        <w:t>Severability of provisions.</w:t>
      </w:r>
      <w:r w:rsidRPr="00700933">
        <w:rPr>
          <w:rFonts w:ascii="Book Antiqua" w:hAnsi="Book Antiqua"/>
          <w:sz w:val="24"/>
        </w:rPr>
        <w:t xml:space="preserve">  If any section, subsection, sentence, clause, phrase, or portion of this ordinance be held invalid or unconstitutional by any court of competent jurisdiction, such portion shall be deemed as separate, distinct, and independent provision as such holdings shall not be affected the validity of the remaining portion hereof.</w:t>
      </w:r>
    </w:p>
    <w:p w14:paraId="7DE1CBA8" w14:textId="77777777" w:rsidR="00872A81" w:rsidRPr="00700933" w:rsidRDefault="00872A81" w:rsidP="00872A81">
      <w:pPr>
        <w:spacing w:line="240" w:lineRule="atLeast"/>
        <w:rPr>
          <w:rFonts w:ascii="Book Antiqua" w:hAnsi="Book Antiqua"/>
          <w:sz w:val="24"/>
        </w:rPr>
      </w:pPr>
    </w:p>
    <w:p w14:paraId="43268AB2" w14:textId="77777777" w:rsidR="00483849" w:rsidRPr="00211C2E" w:rsidRDefault="00483849" w:rsidP="00483849">
      <w:pPr>
        <w:pStyle w:val="BodyText"/>
        <w:spacing w:after="240"/>
        <w:jc w:val="center"/>
        <w:rPr>
          <w:rFonts w:ascii="Book Antiqua" w:hAnsi="Book Antiqua"/>
          <w:szCs w:val="24"/>
        </w:rPr>
      </w:pPr>
      <w:r w:rsidRPr="00211C2E">
        <w:rPr>
          <w:rFonts w:ascii="Book Antiqua" w:hAnsi="Book Antiqua"/>
          <w:szCs w:val="24"/>
        </w:rPr>
        <w:t xml:space="preserve">Passed by the City Council of the City of Blue Grass, Iowa, </w:t>
      </w:r>
      <w:proofErr w:type="gramStart"/>
      <w:r w:rsidRPr="00211C2E">
        <w:rPr>
          <w:rFonts w:ascii="Book Antiqua" w:hAnsi="Book Antiqua"/>
          <w:szCs w:val="24"/>
        </w:rPr>
        <w:t xml:space="preserve">this </w:t>
      </w:r>
      <w:r w:rsidRPr="00211C2E">
        <w:rPr>
          <w:rFonts w:ascii="Book Antiqua" w:hAnsi="Book Antiqua"/>
          <w:szCs w:val="24"/>
          <w:u w:val="single"/>
        </w:rPr>
        <w:t xml:space="preserve"> </w:t>
      </w:r>
      <w:r>
        <w:rPr>
          <w:rFonts w:ascii="Book Antiqua" w:hAnsi="Book Antiqua"/>
          <w:szCs w:val="24"/>
          <w:u w:val="single"/>
        </w:rPr>
        <w:t>7</w:t>
      </w:r>
      <w:proofErr w:type="gramEnd"/>
      <w:r w:rsidRPr="00751EDF">
        <w:rPr>
          <w:rFonts w:ascii="Book Antiqua" w:hAnsi="Book Antiqua"/>
          <w:szCs w:val="24"/>
          <w:u w:val="single"/>
          <w:vertAlign w:val="superscript"/>
        </w:rPr>
        <w:t>th</w:t>
      </w:r>
      <w:r>
        <w:rPr>
          <w:rFonts w:ascii="Book Antiqua" w:hAnsi="Book Antiqua"/>
          <w:szCs w:val="24"/>
          <w:u w:val="single"/>
        </w:rPr>
        <w:t xml:space="preserve"> </w:t>
      </w:r>
      <w:r w:rsidRPr="00211C2E">
        <w:rPr>
          <w:rFonts w:ascii="Book Antiqua" w:hAnsi="Book Antiqua"/>
          <w:szCs w:val="24"/>
          <w:u w:val="single"/>
          <w:vertAlign w:val="superscript"/>
        </w:rPr>
        <w:t xml:space="preserve"> </w:t>
      </w:r>
      <w:r w:rsidRPr="00211C2E">
        <w:rPr>
          <w:rFonts w:ascii="Book Antiqua" w:hAnsi="Book Antiqua"/>
          <w:szCs w:val="24"/>
        </w:rPr>
        <w:t xml:space="preserve"> day of</w:t>
      </w:r>
      <w:r>
        <w:rPr>
          <w:rFonts w:ascii="Book Antiqua" w:hAnsi="Book Antiqua"/>
          <w:szCs w:val="24"/>
        </w:rPr>
        <w:t xml:space="preserve"> </w:t>
      </w:r>
      <w:r>
        <w:rPr>
          <w:rFonts w:ascii="Book Antiqua" w:hAnsi="Book Antiqua"/>
          <w:szCs w:val="24"/>
          <w:u w:val="single"/>
        </w:rPr>
        <w:t xml:space="preserve">    October</w:t>
      </w:r>
      <w:r w:rsidRPr="00211C2E">
        <w:rPr>
          <w:rFonts w:ascii="Book Antiqua" w:hAnsi="Book Antiqua"/>
          <w:szCs w:val="24"/>
          <w:u w:val="single"/>
        </w:rPr>
        <w:t xml:space="preserve">  ,</w:t>
      </w:r>
      <w:r w:rsidRPr="00BB3B2A">
        <w:rPr>
          <w:rFonts w:ascii="Book Antiqua" w:hAnsi="Book Antiqua"/>
          <w:szCs w:val="24"/>
        </w:rPr>
        <w:t xml:space="preserve"> </w:t>
      </w:r>
      <w:r w:rsidRPr="00211C2E">
        <w:rPr>
          <w:rFonts w:ascii="Book Antiqua" w:hAnsi="Book Antiqua"/>
          <w:szCs w:val="24"/>
        </w:rPr>
        <w:t>20</w:t>
      </w:r>
      <w:r>
        <w:rPr>
          <w:rFonts w:ascii="Book Antiqua" w:hAnsi="Book Antiqua"/>
          <w:szCs w:val="24"/>
        </w:rPr>
        <w:t>24</w:t>
      </w:r>
      <w:r w:rsidRPr="00211C2E">
        <w:rPr>
          <w:rFonts w:ascii="Book Antiqua" w:hAnsi="Book Antiqua"/>
          <w:szCs w:val="24"/>
        </w:rPr>
        <w:t>.</w:t>
      </w:r>
    </w:p>
    <w:p w14:paraId="38A39BC4" w14:textId="77777777" w:rsidR="00483849" w:rsidRPr="00685511" w:rsidRDefault="00483849" w:rsidP="00483849">
      <w:pPr>
        <w:pStyle w:val="BodyText"/>
        <w:spacing w:after="240"/>
        <w:jc w:val="center"/>
        <w:rPr>
          <w:szCs w:val="24"/>
        </w:rPr>
      </w:pPr>
      <w:r w:rsidRPr="003B3AD0">
        <w:t>Approved and signed by the Mayor of the City of Blue Grass</w:t>
      </w:r>
      <w:r w:rsidRPr="00685511">
        <w:rPr>
          <w:szCs w:val="24"/>
        </w:rPr>
        <w:t xml:space="preserve">, Iowa, </w:t>
      </w:r>
      <w:proofErr w:type="gramStart"/>
      <w:r w:rsidRPr="00685511">
        <w:rPr>
          <w:szCs w:val="24"/>
        </w:rPr>
        <w:t xml:space="preserve">this </w:t>
      </w:r>
      <w:r w:rsidRPr="00685511">
        <w:rPr>
          <w:szCs w:val="24"/>
          <w:u w:val="single"/>
        </w:rPr>
        <w:t xml:space="preserve"> 7</w:t>
      </w:r>
      <w:proofErr w:type="gramEnd"/>
      <w:r w:rsidRPr="00685511">
        <w:rPr>
          <w:szCs w:val="24"/>
          <w:u w:val="single"/>
          <w:vertAlign w:val="superscript"/>
        </w:rPr>
        <w:t>th</w:t>
      </w:r>
      <w:r w:rsidRPr="00685511">
        <w:rPr>
          <w:szCs w:val="24"/>
          <w:u w:val="single"/>
        </w:rPr>
        <w:t xml:space="preserve"> </w:t>
      </w:r>
      <w:r w:rsidRPr="00685511">
        <w:rPr>
          <w:szCs w:val="24"/>
          <w:vertAlign w:val="superscript"/>
        </w:rPr>
        <w:t xml:space="preserve"> </w:t>
      </w:r>
      <w:r w:rsidRPr="00685511">
        <w:rPr>
          <w:szCs w:val="24"/>
        </w:rPr>
        <w:t>day of</w:t>
      </w:r>
      <w:r>
        <w:t xml:space="preserve"> </w:t>
      </w:r>
      <w:r w:rsidRPr="00685511">
        <w:rPr>
          <w:szCs w:val="24"/>
          <w:u w:val="single"/>
        </w:rPr>
        <w:t xml:space="preserve">  October  ,</w:t>
      </w:r>
      <w:r w:rsidRPr="00685511">
        <w:rPr>
          <w:szCs w:val="24"/>
        </w:rPr>
        <w:t xml:space="preserve"> 2024.</w:t>
      </w:r>
    </w:p>
    <w:p w14:paraId="76D309CA" w14:textId="5CEAF6F0" w:rsidR="00211C2E" w:rsidRPr="00211C2E" w:rsidRDefault="00211C2E" w:rsidP="00B866B7">
      <w:pPr>
        <w:pStyle w:val="BodyText"/>
        <w:spacing w:after="240"/>
        <w:jc w:val="center"/>
        <w:rPr>
          <w:rFonts w:ascii="Book Antiqua" w:hAnsi="Book Antiqua"/>
          <w:szCs w:val="24"/>
        </w:rPr>
      </w:pP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p>
    <w:p w14:paraId="192B77A2" w14:textId="77777777" w:rsidR="00211C2E" w:rsidRPr="00211C2E" w:rsidRDefault="00211C2E" w:rsidP="00211C2E">
      <w:pPr>
        <w:ind w:left="5040"/>
        <w:rPr>
          <w:rFonts w:ascii="Book Antiqua" w:hAnsi="Book Antiqua"/>
          <w:sz w:val="24"/>
          <w:szCs w:val="24"/>
        </w:rPr>
      </w:pPr>
      <w:r w:rsidRPr="00211C2E">
        <w:rPr>
          <w:rFonts w:ascii="Book Antiqua" w:hAnsi="Book Antiqua"/>
          <w:sz w:val="24"/>
          <w:szCs w:val="24"/>
        </w:rPr>
        <w:t xml:space="preserve">_____________________________________                                                                   Mayor </w:t>
      </w:r>
      <w:r w:rsidR="00EB6065">
        <w:rPr>
          <w:rFonts w:ascii="Book Antiqua" w:hAnsi="Book Antiqua"/>
          <w:sz w:val="24"/>
          <w:szCs w:val="24"/>
        </w:rPr>
        <w:t>Brad Schutte</w:t>
      </w:r>
    </w:p>
    <w:p w14:paraId="33992F09" w14:textId="77777777" w:rsidR="00211C2E" w:rsidRPr="00211C2E" w:rsidRDefault="00211C2E" w:rsidP="00211C2E">
      <w:pPr>
        <w:ind w:left="5040"/>
        <w:rPr>
          <w:rFonts w:ascii="Book Antiqua" w:hAnsi="Book Antiqua"/>
          <w:sz w:val="24"/>
          <w:szCs w:val="24"/>
        </w:rPr>
      </w:pPr>
    </w:p>
    <w:p w14:paraId="16AE340E" w14:textId="77777777" w:rsidR="00211C2E" w:rsidRPr="00211C2E" w:rsidRDefault="00211C2E" w:rsidP="00211C2E">
      <w:pPr>
        <w:rPr>
          <w:rFonts w:ascii="Book Antiqua" w:hAnsi="Book Antiqua"/>
          <w:sz w:val="24"/>
          <w:szCs w:val="24"/>
        </w:rPr>
      </w:pPr>
    </w:p>
    <w:p w14:paraId="340FB103" w14:textId="77777777" w:rsidR="00211C2E" w:rsidRPr="00211C2E" w:rsidRDefault="00211C2E" w:rsidP="00211C2E">
      <w:pPr>
        <w:rPr>
          <w:rFonts w:ascii="Book Antiqua" w:hAnsi="Book Antiqua"/>
          <w:sz w:val="24"/>
          <w:szCs w:val="24"/>
        </w:rPr>
      </w:pPr>
      <w:r w:rsidRPr="00211C2E">
        <w:rPr>
          <w:rFonts w:ascii="Book Antiqua" w:hAnsi="Book Antiqua"/>
          <w:sz w:val="24"/>
          <w:szCs w:val="24"/>
        </w:rPr>
        <w:t>Attest: _______________________________________________</w:t>
      </w:r>
    </w:p>
    <w:p w14:paraId="59069535" w14:textId="77777777" w:rsidR="00211C2E" w:rsidRPr="00211C2E" w:rsidRDefault="00211C2E" w:rsidP="00211C2E">
      <w:pPr>
        <w:ind w:firstLine="720"/>
        <w:rPr>
          <w:rFonts w:ascii="Book Antiqua" w:hAnsi="Book Antiqua"/>
          <w:sz w:val="24"/>
          <w:szCs w:val="24"/>
        </w:rPr>
      </w:pPr>
      <w:r w:rsidRPr="00211C2E">
        <w:rPr>
          <w:rFonts w:ascii="Book Antiqua" w:hAnsi="Book Antiqua"/>
          <w:sz w:val="24"/>
          <w:szCs w:val="24"/>
        </w:rPr>
        <w:t xml:space="preserve">Ann M. Schmidt, CMC, City Clerk/Financial Officer    </w:t>
      </w:r>
    </w:p>
    <w:p w14:paraId="6C96F947" w14:textId="77777777" w:rsidR="00211C2E" w:rsidRPr="00211C2E" w:rsidRDefault="00211C2E" w:rsidP="00211C2E">
      <w:pPr>
        <w:rPr>
          <w:rFonts w:ascii="Book Antiqua" w:hAnsi="Book Antiqua"/>
          <w:sz w:val="24"/>
          <w:szCs w:val="24"/>
        </w:rPr>
      </w:pPr>
    </w:p>
    <w:p w14:paraId="76E60FA0" w14:textId="77777777" w:rsidR="00211C2E" w:rsidRPr="00211C2E" w:rsidRDefault="00211C2E" w:rsidP="00211C2E">
      <w:pPr>
        <w:rPr>
          <w:rFonts w:ascii="Book Antiqua" w:hAnsi="Book Antiqua"/>
          <w:sz w:val="24"/>
          <w:szCs w:val="24"/>
        </w:rPr>
      </w:pPr>
    </w:p>
    <w:p w14:paraId="72F2709F" w14:textId="77777777" w:rsidR="00211C2E" w:rsidRPr="00211C2E" w:rsidRDefault="00211C2E" w:rsidP="00211C2E">
      <w:pPr>
        <w:rPr>
          <w:rFonts w:ascii="Book Antiqua" w:hAnsi="Book Antiqua"/>
          <w:sz w:val="24"/>
          <w:szCs w:val="24"/>
        </w:rPr>
      </w:pPr>
    </w:p>
    <w:p w14:paraId="59D77B92" w14:textId="77777777" w:rsidR="00211C2E" w:rsidRPr="00211C2E" w:rsidRDefault="00211C2E" w:rsidP="00211C2E">
      <w:pPr>
        <w:rPr>
          <w:rFonts w:ascii="Book Antiqua" w:hAnsi="Book Antiqua"/>
          <w:sz w:val="24"/>
          <w:szCs w:val="24"/>
        </w:rPr>
      </w:pPr>
    </w:p>
    <w:p w14:paraId="3AAC7AF6" w14:textId="77777777" w:rsidR="00211C2E" w:rsidRPr="00211C2E" w:rsidRDefault="00211C2E" w:rsidP="00211C2E">
      <w:pPr>
        <w:rPr>
          <w:rFonts w:ascii="Book Antiqua" w:hAnsi="Book Antiqua"/>
          <w:sz w:val="24"/>
          <w:szCs w:val="24"/>
        </w:rPr>
      </w:pPr>
    </w:p>
    <w:p w14:paraId="05F610ED" w14:textId="77777777" w:rsidR="00211C2E" w:rsidRPr="00211C2E" w:rsidRDefault="00211C2E" w:rsidP="00211C2E">
      <w:pPr>
        <w:rPr>
          <w:rFonts w:ascii="Book Antiqua" w:hAnsi="Book Antiqua"/>
          <w:sz w:val="24"/>
          <w:szCs w:val="24"/>
        </w:rPr>
      </w:pPr>
    </w:p>
    <w:p w14:paraId="4BF41A9B" w14:textId="77777777" w:rsidR="00211C2E" w:rsidRPr="00211C2E" w:rsidRDefault="00211C2E" w:rsidP="00211C2E">
      <w:pPr>
        <w:rPr>
          <w:rFonts w:ascii="Book Antiqua" w:hAnsi="Book Antiqua"/>
          <w:sz w:val="24"/>
          <w:szCs w:val="24"/>
        </w:rPr>
      </w:pPr>
    </w:p>
    <w:p w14:paraId="6EAD8339" w14:textId="1F4ADE9E" w:rsidR="00211C2E" w:rsidRPr="00211C2E" w:rsidRDefault="00211C2E" w:rsidP="00211C2E">
      <w:pPr>
        <w:spacing w:after="240"/>
        <w:rPr>
          <w:rFonts w:ascii="Book Antiqua" w:hAnsi="Book Antiqua"/>
          <w:sz w:val="24"/>
          <w:szCs w:val="24"/>
          <w:u w:val="single"/>
        </w:rPr>
      </w:pPr>
      <w:r w:rsidRPr="00211C2E">
        <w:rPr>
          <w:rFonts w:ascii="Book Antiqua" w:hAnsi="Book Antiqua"/>
          <w:sz w:val="24"/>
          <w:szCs w:val="24"/>
        </w:rPr>
        <w:t xml:space="preserve">Date of 1st reading:   </w:t>
      </w:r>
      <w:r w:rsidR="00EF4E2F">
        <w:rPr>
          <w:rFonts w:ascii="Book Antiqua" w:hAnsi="Book Antiqua"/>
          <w:sz w:val="24"/>
          <w:szCs w:val="24"/>
          <w:u w:val="single"/>
        </w:rPr>
        <w:t xml:space="preserve">   </w:t>
      </w:r>
      <w:r w:rsidR="00BB3B2A">
        <w:rPr>
          <w:rFonts w:ascii="Book Antiqua" w:hAnsi="Book Antiqua"/>
          <w:sz w:val="24"/>
          <w:szCs w:val="24"/>
          <w:u w:val="single"/>
        </w:rPr>
        <w:t>0</w:t>
      </w:r>
      <w:r w:rsidR="00751EDF">
        <w:rPr>
          <w:rFonts w:ascii="Book Antiqua" w:hAnsi="Book Antiqua"/>
          <w:sz w:val="24"/>
          <w:szCs w:val="24"/>
          <w:u w:val="single"/>
        </w:rPr>
        <w:t>9</w:t>
      </w:r>
      <w:r w:rsidRPr="00211C2E">
        <w:rPr>
          <w:rFonts w:ascii="Book Antiqua" w:hAnsi="Book Antiqua"/>
          <w:sz w:val="24"/>
          <w:szCs w:val="24"/>
          <w:u w:val="single"/>
        </w:rPr>
        <w:t>-</w:t>
      </w:r>
      <w:r w:rsidR="00751EDF">
        <w:rPr>
          <w:rFonts w:ascii="Book Antiqua" w:hAnsi="Book Antiqua"/>
          <w:sz w:val="24"/>
          <w:szCs w:val="24"/>
          <w:u w:val="single"/>
        </w:rPr>
        <w:t>16</w:t>
      </w:r>
      <w:r w:rsidRPr="00211C2E">
        <w:rPr>
          <w:rFonts w:ascii="Book Antiqua" w:hAnsi="Book Antiqua"/>
          <w:sz w:val="24"/>
          <w:szCs w:val="24"/>
          <w:u w:val="single"/>
        </w:rPr>
        <w:t>-</w:t>
      </w:r>
      <w:r w:rsidR="00BB3B2A">
        <w:rPr>
          <w:rFonts w:ascii="Book Antiqua" w:hAnsi="Book Antiqua"/>
          <w:sz w:val="24"/>
          <w:szCs w:val="24"/>
          <w:u w:val="single"/>
        </w:rPr>
        <w:t>2</w:t>
      </w:r>
      <w:r w:rsidR="00B866B7">
        <w:rPr>
          <w:rFonts w:ascii="Book Antiqua" w:hAnsi="Book Antiqua"/>
          <w:sz w:val="24"/>
          <w:szCs w:val="24"/>
          <w:u w:val="single"/>
        </w:rPr>
        <w:t>4</w:t>
      </w:r>
      <w:r w:rsidRPr="00211C2E">
        <w:rPr>
          <w:rFonts w:ascii="Book Antiqua" w:hAnsi="Book Antiqua"/>
          <w:sz w:val="24"/>
          <w:szCs w:val="24"/>
          <w:u w:val="single"/>
        </w:rPr>
        <w:tab/>
        <w:t xml:space="preserve">   </w:t>
      </w:r>
    </w:p>
    <w:p w14:paraId="11901686" w14:textId="5FC0C1B7" w:rsidR="00211C2E" w:rsidRPr="00211C2E" w:rsidRDefault="00211C2E" w:rsidP="00211C2E">
      <w:pPr>
        <w:spacing w:after="240"/>
        <w:rPr>
          <w:rFonts w:ascii="Book Antiqua" w:hAnsi="Book Antiqua"/>
          <w:sz w:val="24"/>
          <w:szCs w:val="24"/>
          <w:u w:val="single"/>
        </w:rPr>
      </w:pPr>
      <w:r w:rsidRPr="00211C2E">
        <w:rPr>
          <w:rFonts w:ascii="Book Antiqua" w:hAnsi="Book Antiqua"/>
          <w:sz w:val="24"/>
          <w:szCs w:val="24"/>
        </w:rPr>
        <w:t xml:space="preserve">Date of 2nd reading: </w:t>
      </w:r>
      <w:r w:rsidR="00EF4E2F">
        <w:rPr>
          <w:rFonts w:ascii="Book Antiqua" w:hAnsi="Book Antiqua"/>
          <w:sz w:val="24"/>
          <w:szCs w:val="24"/>
          <w:u w:val="single"/>
        </w:rPr>
        <w:t xml:space="preserve">   </w:t>
      </w:r>
      <w:r w:rsidR="00751EDF">
        <w:rPr>
          <w:rFonts w:ascii="Book Antiqua" w:hAnsi="Book Antiqua"/>
          <w:sz w:val="24"/>
          <w:szCs w:val="24"/>
          <w:u w:val="single"/>
        </w:rPr>
        <w:t>1</w:t>
      </w:r>
      <w:r w:rsidR="00B866B7">
        <w:rPr>
          <w:rFonts w:ascii="Book Antiqua" w:hAnsi="Book Antiqua"/>
          <w:sz w:val="24"/>
          <w:szCs w:val="24"/>
          <w:u w:val="single"/>
        </w:rPr>
        <w:t>0</w:t>
      </w:r>
      <w:r w:rsidRPr="00211C2E">
        <w:rPr>
          <w:rFonts w:ascii="Book Antiqua" w:hAnsi="Book Antiqua"/>
          <w:sz w:val="24"/>
          <w:szCs w:val="24"/>
          <w:u w:val="single"/>
        </w:rPr>
        <w:t>-</w:t>
      </w:r>
      <w:r w:rsidR="00B866B7">
        <w:rPr>
          <w:rFonts w:ascii="Book Antiqua" w:hAnsi="Book Antiqua"/>
          <w:sz w:val="24"/>
          <w:szCs w:val="24"/>
          <w:u w:val="single"/>
        </w:rPr>
        <w:t>0</w:t>
      </w:r>
      <w:r w:rsidR="00751EDF">
        <w:rPr>
          <w:rFonts w:ascii="Book Antiqua" w:hAnsi="Book Antiqua"/>
          <w:sz w:val="24"/>
          <w:szCs w:val="24"/>
          <w:u w:val="single"/>
        </w:rPr>
        <w:t>7</w:t>
      </w:r>
      <w:r w:rsidR="00BB3B2A">
        <w:rPr>
          <w:rFonts w:ascii="Book Antiqua" w:hAnsi="Book Antiqua"/>
          <w:sz w:val="24"/>
          <w:szCs w:val="24"/>
          <w:u w:val="single"/>
        </w:rPr>
        <w:t>-2</w:t>
      </w:r>
      <w:r w:rsidR="00B866B7">
        <w:rPr>
          <w:rFonts w:ascii="Book Antiqua" w:hAnsi="Book Antiqua"/>
          <w:sz w:val="24"/>
          <w:szCs w:val="24"/>
          <w:u w:val="single"/>
        </w:rPr>
        <w:t>4</w:t>
      </w:r>
      <w:r w:rsidRPr="00211C2E">
        <w:rPr>
          <w:rFonts w:ascii="Book Antiqua" w:hAnsi="Book Antiqua"/>
          <w:sz w:val="24"/>
          <w:szCs w:val="24"/>
          <w:u w:val="single"/>
        </w:rPr>
        <w:tab/>
        <w:t xml:space="preserve">   </w:t>
      </w:r>
    </w:p>
    <w:p w14:paraId="5FBCCD0C" w14:textId="245DC83C" w:rsidR="00211C2E" w:rsidRPr="00211C2E" w:rsidRDefault="00211C2E" w:rsidP="00211C2E">
      <w:pPr>
        <w:spacing w:after="240"/>
        <w:rPr>
          <w:rFonts w:ascii="Book Antiqua" w:hAnsi="Book Antiqua"/>
          <w:sz w:val="24"/>
          <w:szCs w:val="24"/>
          <w:u w:val="single"/>
        </w:rPr>
      </w:pPr>
      <w:r w:rsidRPr="00211C2E">
        <w:rPr>
          <w:rFonts w:ascii="Book Antiqua" w:hAnsi="Book Antiqua"/>
          <w:sz w:val="24"/>
          <w:szCs w:val="24"/>
        </w:rPr>
        <w:t xml:space="preserve">Date of 3rd reading:  </w:t>
      </w:r>
      <w:r w:rsidR="00EF4E2F">
        <w:rPr>
          <w:rFonts w:ascii="Book Antiqua" w:hAnsi="Book Antiqua"/>
          <w:sz w:val="24"/>
          <w:szCs w:val="24"/>
          <w:u w:val="single"/>
        </w:rPr>
        <w:t xml:space="preserve">   </w:t>
      </w:r>
      <w:r w:rsidR="00751EDF">
        <w:rPr>
          <w:rFonts w:ascii="Book Antiqua" w:hAnsi="Book Antiqua"/>
          <w:sz w:val="24"/>
          <w:szCs w:val="24"/>
          <w:u w:val="single"/>
        </w:rPr>
        <w:t>WAIVED</w:t>
      </w:r>
      <w:r w:rsidRPr="00211C2E">
        <w:rPr>
          <w:rFonts w:ascii="Book Antiqua" w:hAnsi="Book Antiqua"/>
          <w:sz w:val="24"/>
          <w:szCs w:val="24"/>
          <w:u w:val="single"/>
        </w:rPr>
        <w:tab/>
        <w:t xml:space="preserve">   </w:t>
      </w:r>
    </w:p>
    <w:p w14:paraId="6913324E" w14:textId="53D139DB" w:rsidR="00211C2E" w:rsidRDefault="00211C2E" w:rsidP="00211C2E">
      <w:pPr>
        <w:rPr>
          <w:rFonts w:ascii="Book Antiqua" w:hAnsi="Book Antiqua"/>
        </w:rPr>
      </w:pPr>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sidR="00751EDF">
        <w:rPr>
          <w:rFonts w:ascii="Book Antiqua" w:hAnsi="Book Antiqua"/>
          <w:sz w:val="24"/>
          <w:szCs w:val="24"/>
          <w:u w:val="single"/>
        </w:rPr>
        <w:t>1</w:t>
      </w:r>
      <w:r w:rsidR="00B866B7">
        <w:rPr>
          <w:rFonts w:ascii="Book Antiqua" w:hAnsi="Book Antiqua"/>
          <w:sz w:val="24"/>
          <w:szCs w:val="24"/>
          <w:u w:val="single"/>
        </w:rPr>
        <w:t>0</w:t>
      </w:r>
      <w:r w:rsidRPr="00211C2E">
        <w:rPr>
          <w:rFonts w:ascii="Book Antiqua" w:hAnsi="Book Antiqua"/>
          <w:sz w:val="24"/>
          <w:szCs w:val="24"/>
          <w:u w:val="single"/>
        </w:rPr>
        <w:t>-</w:t>
      </w:r>
      <w:r w:rsidR="00751EDF">
        <w:rPr>
          <w:rFonts w:ascii="Book Antiqua" w:hAnsi="Book Antiqua"/>
          <w:sz w:val="24"/>
          <w:szCs w:val="24"/>
          <w:u w:val="single"/>
        </w:rPr>
        <w:t>14</w:t>
      </w:r>
      <w:r w:rsidR="00BB3B2A">
        <w:rPr>
          <w:rFonts w:ascii="Book Antiqua" w:hAnsi="Book Antiqua"/>
          <w:sz w:val="24"/>
          <w:szCs w:val="24"/>
          <w:u w:val="single"/>
        </w:rPr>
        <w:t>-2</w:t>
      </w:r>
      <w:r w:rsidR="00B866B7">
        <w:rPr>
          <w:rFonts w:ascii="Book Antiqua" w:hAnsi="Book Antiqua"/>
          <w:sz w:val="24"/>
          <w:szCs w:val="24"/>
          <w:u w:val="single"/>
        </w:rPr>
        <w:t>4</w:t>
      </w:r>
      <w:r w:rsidRPr="00211C2E">
        <w:rPr>
          <w:rFonts w:ascii="Book Antiqua" w:hAnsi="Book Antiqua"/>
          <w:sz w:val="24"/>
          <w:szCs w:val="24"/>
          <w:u w:val="single"/>
        </w:rPr>
        <w:tab/>
      </w:r>
      <w:r>
        <w:rPr>
          <w:rFonts w:ascii="Book Antiqua" w:hAnsi="Book Antiqua"/>
          <w:szCs w:val="24"/>
          <w:u w:val="single"/>
        </w:rPr>
        <w:t xml:space="preserve">      </w:t>
      </w:r>
    </w:p>
    <w:bookmarkEnd w:id="5"/>
    <w:p w14:paraId="207DB839" w14:textId="77777777" w:rsidR="00211C2E" w:rsidRDefault="00211C2E" w:rsidP="00211C2E"/>
    <w:p w14:paraId="12112D0A" w14:textId="77777777" w:rsidR="00211C2E" w:rsidRDefault="00211C2E" w:rsidP="00211C2E">
      <w:pPr>
        <w:pStyle w:val="BodyText"/>
        <w:spacing w:after="240"/>
      </w:pPr>
    </w:p>
    <w:sectPr w:rsidR="00211C2E" w:rsidSect="005D68B0">
      <w:pgSz w:w="12240" w:h="15840" w:code="1"/>
      <w:pgMar w:top="1800" w:right="864" w:bottom="864" w:left="864" w:header="4320"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18310" w14:textId="77777777" w:rsidR="009609DB" w:rsidRDefault="009609DB">
      <w:r>
        <w:separator/>
      </w:r>
    </w:p>
  </w:endnote>
  <w:endnote w:type="continuationSeparator" w:id="0">
    <w:p w14:paraId="0571B035" w14:textId="77777777" w:rsidR="009609DB" w:rsidRDefault="0096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B3C50" w14:textId="1F6C50B8"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A9">
      <w:rPr>
        <w:rStyle w:val="PageNumber"/>
        <w:noProof/>
      </w:rPr>
      <w:t>2</w:t>
    </w:r>
    <w:r>
      <w:rPr>
        <w:rStyle w:val="PageNumber"/>
      </w:rPr>
      <w:fldChar w:fldCharType="end"/>
    </w:r>
  </w:p>
  <w:p w14:paraId="20757C3E" w14:textId="77777777" w:rsidR="007F4044" w:rsidRDefault="007F4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18FA9" w14:textId="77777777"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73F6">
      <w:rPr>
        <w:rStyle w:val="PageNumber"/>
        <w:noProof/>
      </w:rPr>
      <w:t>3</w:t>
    </w:r>
    <w:r>
      <w:rPr>
        <w:rStyle w:val="PageNumber"/>
      </w:rPr>
      <w:fldChar w:fldCharType="end"/>
    </w:r>
  </w:p>
  <w:p w14:paraId="5251397C" w14:textId="77777777" w:rsidR="007F4044" w:rsidRDefault="007F4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FBBAF" w14:textId="77777777" w:rsidR="009609DB" w:rsidRDefault="009609DB">
      <w:r>
        <w:separator/>
      </w:r>
    </w:p>
  </w:footnote>
  <w:footnote w:type="continuationSeparator" w:id="0">
    <w:p w14:paraId="158DA3FB" w14:textId="77777777" w:rsidR="009609DB" w:rsidRDefault="009609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98"/>
    <w:rsid w:val="000020AC"/>
    <w:rsid w:val="00006C41"/>
    <w:rsid w:val="00045653"/>
    <w:rsid w:val="00047DBD"/>
    <w:rsid w:val="00056A26"/>
    <w:rsid w:val="0007011F"/>
    <w:rsid w:val="00080820"/>
    <w:rsid w:val="00081DCE"/>
    <w:rsid w:val="000B6937"/>
    <w:rsid w:val="000E7B40"/>
    <w:rsid w:val="001A32FF"/>
    <w:rsid w:val="001B59CB"/>
    <w:rsid w:val="0020168D"/>
    <w:rsid w:val="00211C2E"/>
    <w:rsid w:val="00266CA9"/>
    <w:rsid w:val="002873F6"/>
    <w:rsid w:val="002F111B"/>
    <w:rsid w:val="002F6D18"/>
    <w:rsid w:val="0037480A"/>
    <w:rsid w:val="003A6F84"/>
    <w:rsid w:val="00434962"/>
    <w:rsid w:val="00470669"/>
    <w:rsid w:val="00483849"/>
    <w:rsid w:val="004B5A07"/>
    <w:rsid w:val="004C5BA8"/>
    <w:rsid w:val="004D7874"/>
    <w:rsid w:val="005A4FAC"/>
    <w:rsid w:val="005B3E1C"/>
    <w:rsid w:val="005D68B0"/>
    <w:rsid w:val="0063065A"/>
    <w:rsid w:val="00681B82"/>
    <w:rsid w:val="00690481"/>
    <w:rsid w:val="006B1539"/>
    <w:rsid w:val="00700933"/>
    <w:rsid w:val="00751EDF"/>
    <w:rsid w:val="007C213D"/>
    <w:rsid w:val="007F4044"/>
    <w:rsid w:val="00872A81"/>
    <w:rsid w:val="008A0016"/>
    <w:rsid w:val="008B1A41"/>
    <w:rsid w:val="00911119"/>
    <w:rsid w:val="009609DB"/>
    <w:rsid w:val="009B72A8"/>
    <w:rsid w:val="00A13C4F"/>
    <w:rsid w:val="00A305D8"/>
    <w:rsid w:val="00A57D46"/>
    <w:rsid w:val="00AA0DFD"/>
    <w:rsid w:val="00AC0E31"/>
    <w:rsid w:val="00AF0B52"/>
    <w:rsid w:val="00B619C7"/>
    <w:rsid w:val="00B659ED"/>
    <w:rsid w:val="00B866B7"/>
    <w:rsid w:val="00B87145"/>
    <w:rsid w:val="00BB341D"/>
    <w:rsid w:val="00BB3B2A"/>
    <w:rsid w:val="00C22157"/>
    <w:rsid w:val="00C36412"/>
    <w:rsid w:val="00C437D3"/>
    <w:rsid w:val="00C51677"/>
    <w:rsid w:val="00C80CE0"/>
    <w:rsid w:val="00CC341C"/>
    <w:rsid w:val="00CE07B2"/>
    <w:rsid w:val="00D06552"/>
    <w:rsid w:val="00DA3498"/>
    <w:rsid w:val="00E228FA"/>
    <w:rsid w:val="00E7640C"/>
    <w:rsid w:val="00EA2A53"/>
    <w:rsid w:val="00EA471C"/>
    <w:rsid w:val="00EB6065"/>
    <w:rsid w:val="00EF4E2F"/>
    <w:rsid w:val="00EF6997"/>
    <w:rsid w:val="00F063BD"/>
    <w:rsid w:val="00F43D4D"/>
    <w:rsid w:val="00FC30EF"/>
    <w:rsid w:val="00FF3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77C34708"/>
  <w15:chartTrackingRefBased/>
  <w15:docId w15:val="{CDF0FEB8-30B3-4F5B-ABB1-4EB55359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4"/>
    </w:rPr>
  </w:style>
  <w:style w:type="paragraph" w:styleId="Footer">
    <w:name w:val="footer"/>
    <w:basedOn w:val="Normal"/>
    <w:rsid w:val="00006C41"/>
    <w:pPr>
      <w:tabs>
        <w:tab w:val="center" w:pos="4320"/>
        <w:tab w:val="right" w:pos="8640"/>
      </w:tabs>
    </w:pPr>
  </w:style>
  <w:style w:type="character" w:styleId="PageNumber">
    <w:name w:val="page number"/>
    <w:basedOn w:val="DefaultParagraphFont"/>
    <w:rsid w:val="00006C41"/>
  </w:style>
  <w:style w:type="paragraph" w:styleId="BodyText2">
    <w:name w:val="Body Text 2"/>
    <w:basedOn w:val="Normal"/>
    <w:rsid w:val="0007011F"/>
    <w:pPr>
      <w:spacing w:after="120" w:line="480" w:lineRule="auto"/>
    </w:pPr>
  </w:style>
  <w:style w:type="paragraph" w:customStyle="1" w:styleId="BodyTextFJFirst5">
    <w:name w:val="Body Text FJ First .5"/>
    <w:aliases w:val="btjf"/>
    <w:basedOn w:val="Normal"/>
    <w:rsid w:val="00C51677"/>
    <w:pPr>
      <w:spacing w:after="240"/>
      <w:ind w:firstLine="720"/>
      <w:jc w:val="both"/>
    </w:pPr>
    <w:rPr>
      <w:sz w:val="24"/>
    </w:rPr>
  </w:style>
  <w:style w:type="paragraph" w:styleId="BalloonText">
    <w:name w:val="Balloon Text"/>
    <w:basedOn w:val="Normal"/>
    <w:semiHidden/>
    <w:rsid w:val="0020168D"/>
    <w:rPr>
      <w:rFonts w:ascii="Tahoma" w:hAnsi="Tahoma" w:cs="Tahoma"/>
      <w:sz w:val="16"/>
      <w:szCs w:val="16"/>
    </w:rPr>
  </w:style>
  <w:style w:type="paragraph" w:styleId="Header">
    <w:name w:val="header"/>
    <w:basedOn w:val="Normal"/>
    <w:link w:val="HeaderChar"/>
    <w:rsid w:val="00047DBD"/>
    <w:pPr>
      <w:tabs>
        <w:tab w:val="center" w:pos="4680"/>
        <w:tab w:val="right" w:pos="9360"/>
      </w:tabs>
    </w:pPr>
  </w:style>
  <w:style w:type="character" w:customStyle="1" w:styleId="HeaderChar">
    <w:name w:val="Header Char"/>
    <w:basedOn w:val="DefaultParagraphFont"/>
    <w:link w:val="Header"/>
    <w:rsid w:val="00047DBD"/>
  </w:style>
  <w:style w:type="character" w:customStyle="1" w:styleId="BodyTextChar">
    <w:name w:val="Body Text Char"/>
    <w:basedOn w:val="DefaultParagraphFont"/>
    <w:link w:val="BodyText"/>
    <w:rsid w:val="004838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746</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CITY OF BLUE GRASS, IOWA</vt:lpstr>
    </vt:vector>
  </TitlesOfParts>
  <Company>City of Blue Grass</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BLUE GRASS, IOWA</dc:title>
  <dc:subject/>
  <dc:creator>BG</dc:creator>
  <cp:keywords/>
  <cp:lastModifiedBy>Ann Schmidt</cp:lastModifiedBy>
  <cp:revision>9</cp:revision>
  <cp:lastPrinted>2024-10-09T12:31:00Z</cp:lastPrinted>
  <dcterms:created xsi:type="dcterms:W3CDTF">2024-09-04T15:55:00Z</dcterms:created>
  <dcterms:modified xsi:type="dcterms:W3CDTF">2024-10-09T12:31:00Z</dcterms:modified>
</cp:coreProperties>
</file>