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791AE" w14:textId="1FF3C9E1" w:rsidR="0027160A" w:rsidRPr="0027160A" w:rsidRDefault="0027160A" w:rsidP="0027160A">
      <w:pPr>
        <w:spacing w:after="0"/>
        <w:jc w:val="center"/>
        <w:rPr>
          <w:rFonts w:ascii="Book Antiqua" w:hAnsi="Book Antiqua"/>
          <w:b/>
          <w:sz w:val="32"/>
          <w:szCs w:val="32"/>
        </w:rPr>
      </w:pPr>
      <w:r w:rsidRPr="0027160A">
        <w:rPr>
          <w:rFonts w:ascii="Book Antiqua" w:hAnsi="Book Antiqua"/>
          <w:b/>
          <w:sz w:val="32"/>
          <w:szCs w:val="32"/>
        </w:rPr>
        <w:t>CITY OF BLUE GRASS, IOWA</w:t>
      </w:r>
    </w:p>
    <w:p w14:paraId="627C8990" w14:textId="33FFFB67" w:rsidR="0027160A" w:rsidRDefault="0027160A" w:rsidP="0027160A">
      <w:pPr>
        <w:jc w:val="center"/>
        <w:rPr>
          <w:rFonts w:ascii="Book Antiqua" w:hAnsi="Book Antiqua"/>
          <w:b/>
          <w:sz w:val="32"/>
          <w:szCs w:val="32"/>
        </w:rPr>
      </w:pPr>
      <w:r w:rsidRPr="0027160A">
        <w:rPr>
          <w:rFonts w:ascii="Book Antiqua" w:hAnsi="Book Antiqua"/>
          <w:b/>
          <w:sz w:val="32"/>
          <w:szCs w:val="32"/>
        </w:rPr>
        <w:t>AMENDMENT 202</w:t>
      </w:r>
      <w:r>
        <w:rPr>
          <w:rFonts w:ascii="Book Antiqua" w:hAnsi="Book Antiqua"/>
          <w:b/>
          <w:sz w:val="32"/>
          <w:szCs w:val="32"/>
        </w:rPr>
        <w:t>4</w:t>
      </w:r>
      <w:r w:rsidRPr="0027160A">
        <w:rPr>
          <w:rFonts w:ascii="Book Antiqua" w:hAnsi="Book Antiqua"/>
          <w:b/>
          <w:sz w:val="32"/>
          <w:szCs w:val="32"/>
        </w:rPr>
        <w:t>-0</w:t>
      </w:r>
      <w:r w:rsidR="000B16E2">
        <w:rPr>
          <w:rFonts w:ascii="Book Antiqua" w:hAnsi="Book Antiqua"/>
          <w:b/>
          <w:sz w:val="32"/>
          <w:szCs w:val="32"/>
        </w:rPr>
        <w:t>6</w:t>
      </w:r>
    </w:p>
    <w:p w14:paraId="13951A23" w14:textId="031637B0" w:rsidR="0027160A" w:rsidRPr="0027160A" w:rsidRDefault="0027160A" w:rsidP="0027160A">
      <w:pPr>
        <w:pStyle w:val="CodeSection"/>
        <w:ind w:left="1260" w:hanging="1260"/>
        <w:jc w:val="center"/>
        <w:rPr>
          <w:rFonts w:ascii="Book Antiqua" w:hAnsi="Book Antiqua"/>
          <w:b w:val="0"/>
        </w:rPr>
      </w:pPr>
      <w:r w:rsidRPr="0027160A">
        <w:rPr>
          <w:rFonts w:ascii="Book Antiqua" w:hAnsi="Book Antiqua"/>
          <w:b w:val="0"/>
        </w:rPr>
        <w:t>An amendment to Chapter 1</w:t>
      </w:r>
      <w:r>
        <w:rPr>
          <w:rFonts w:ascii="Book Antiqua" w:hAnsi="Book Antiqua"/>
          <w:b w:val="0"/>
        </w:rPr>
        <w:t>5</w:t>
      </w:r>
      <w:r w:rsidRPr="0027160A">
        <w:rPr>
          <w:rFonts w:ascii="Book Antiqua" w:hAnsi="Book Antiqua"/>
          <w:b w:val="0"/>
        </w:rPr>
        <w:t>.</w:t>
      </w:r>
      <w:r>
        <w:rPr>
          <w:rFonts w:ascii="Book Antiqua" w:hAnsi="Book Antiqua"/>
          <w:b w:val="0"/>
        </w:rPr>
        <w:t>04</w:t>
      </w:r>
      <w:r w:rsidRPr="0027160A">
        <w:rPr>
          <w:rFonts w:ascii="Book Antiqua" w:hAnsi="Book Antiqua"/>
          <w:b w:val="0"/>
        </w:rPr>
        <w:t xml:space="preserve"> </w:t>
      </w:r>
      <w:r>
        <w:rPr>
          <w:rFonts w:ascii="Book Antiqua" w:hAnsi="Book Antiqua"/>
          <w:b w:val="0"/>
        </w:rPr>
        <w:t>Building Code</w:t>
      </w:r>
      <w:r w:rsidRPr="0027160A">
        <w:rPr>
          <w:rFonts w:ascii="Book Antiqua" w:hAnsi="Book Antiqua"/>
          <w:b w:val="0"/>
        </w:rPr>
        <w:t xml:space="preserve">. </w:t>
      </w:r>
    </w:p>
    <w:p w14:paraId="5A18793F" w14:textId="77777777" w:rsidR="0027160A" w:rsidRPr="0027160A" w:rsidRDefault="0027160A" w:rsidP="0027160A">
      <w:pPr>
        <w:jc w:val="center"/>
        <w:rPr>
          <w:rFonts w:ascii="Book Antiqua" w:hAnsi="Book Antiqua"/>
          <w:b/>
          <w:sz w:val="16"/>
          <w:szCs w:val="16"/>
        </w:rPr>
      </w:pPr>
      <w:r w:rsidRPr="0027160A">
        <w:rPr>
          <w:rFonts w:ascii="Book Antiqua" w:hAnsi="Book Antiqua"/>
          <w:b/>
          <w:sz w:val="16"/>
          <w:szCs w:val="16"/>
        </w:rPr>
        <w:tab/>
      </w:r>
    </w:p>
    <w:p w14:paraId="77F03921" w14:textId="22CA0632" w:rsidR="0027160A" w:rsidRPr="0027160A" w:rsidRDefault="0027160A" w:rsidP="0027160A">
      <w:pPr>
        <w:rPr>
          <w:rFonts w:ascii="Book Antiqua" w:hAnsi="Book Antiqua"/>
          <w:bCs/>
          <w:sz w:val="24"/>
          <w:szCs w:val="24"/>
        </w:rPr>
      </w:pPr>
      <w:r w:rsidRPr="0027160A">
        <w:rPr>
          <w:rFonts w:ascii="Book Antiqua" w:hAnsi="Book Antiqua"/>
          <w:b/>
        </w:rPr>
        <w:tab/>
      </w:r>
      <w:r w:rsidRPr="0027160A">
        <w:rPr>
          <w:rFonts w:ascii="Book Antiqua" w:hAnsi="Book Antiqua" w:cs="Arial"/>
          <w:b/>
          <w:sz w:val="24"/>
          <w:szCs w:val="24"/>
        </w:rPr>
        <w:t>WHEREAS,</w:t>
      </w:r>
      <w:r w:rsidRPr="0027160A">
        <w:rPr>
          <w:rFonts w:ascii="Book Antiqua" w:hAnsi="Book Antiqua" w:cs="Arial"/>
          <w:sz w:val="24"/>
          <w:szCs w:val="24"/>
        </w:rPr>
        <w:t xml:space="preserve"> the City Council of the City of Blue Grass, Iowa after a thorough review and recommendation from the Ordinance Committee, hereby agrees to amend </w:t>
      </w:r>
      <w:r w:rsidRPr="0027160A">
        <w:rPr>
          <w:rFonts w:ascii="Book Antiqua" w:hAnsi="Book Antiqua"/>
          <w:bCs/>
          <w:sz w:val="24"/>
          <w:szCs w:val="24"/>
        </w:rPr>
        <w:t>Chapter 15.04 Building Code.</w:t>
      </w:r>
    </w:p>
    <w:p w14:paraId="261481B0" w14:textId="1CAD5D0B" w:rsidR="0027160A" w:rsidRPr="0027160A" w:rsidRDefault="0027160A" w:rsidP="0027160A">
      <w:pPr>
        <w:pStyle w:val="CodeSection"/>
        <w:tabs>
          <w:tab w:val="left" w:pos="720"/>
        </w:tabs>
        <w:spacing w:after="120"/>
        <w:ind w:firstLine="720"/>
        <w:rPr>
          <w:rFonts w:ascii="Book Antiqua" w:hAnsi="Book Antiqua"/>
          <w:b w:val="0"/>
        </w:rPr>
      </w:pPr>
      <w:r w:rsidRPr="0027160A">
        <w:rPr>
          <w:rFonts w:ascii="Book Antiqua" w:hAnsi="Book Antiqua"/>
        </w:rPr>
        <w:t xml:space="preserve">NOW THEREFORE BE IT RESOLVED </w:t>
      </w:r>
      <w:r w:rsidRPr="0027160A">
        <w:rPr>
          <w:rFonts w:ascii="Book Antiqua" w:hAnsi="Book Antiqua"/>
          <w:b w:val="0"/>
        </w:rPr>
        <w:t>that the City Council, of the City of Blue Grass, Iowa, hereby amends the Blue Grass Municipal Code,</w:t>
      </w:r>
      <w:r w:rsidRPr="0027160A">
        <w:rPr>
          <w:rFonts w:ascii="Book Antiqua" w:hAnsi="Book Antiqua"/>
        </w:rPr>
        <w:t xml:space="preserve"> </w:t>
      </w:r>
      <w:r w:rsidRPr="0027160A">
        <w:rPr>
          <w:rFonts w:ascii="Book Antiqua" w:hAnsi="Book Antiqua"/>
          <w:b w:val="0"/>
        </w:rPr>
        <w:t>Section</w:t>
      </w:r>
      <w:r>
        <w:rPr>
          <w:rFonts w:ascii="Book Antiqua" w:hAnsi="Book Antiqua"/>
          <w:b w:val="0"/>
        </w:rPr>
        <w:t>s</w:t>
      </w:r>
      <w:r w:rsidRPr="0027160A">
        <w:rPr>
          <w:rFonts w:ascii="Book Antiqua" w:hAnsi="Book Antiqua"/>
          <w:b w:val="0"/>
        </w:rPr>
        <w:t xml:space="preserve"> </w:t>
      </w:r>
      <w:r>
        <w:rPr>
          <w:rFonts w:ascii="Book Antiqua" w:hAnsi="Book Antiqua"/>
          <w:b w:val="0"/>
        </w:rPr>
        <w:t>15.04.02 and 15.04.25</w:t>
      </w:r>
      <w:r w:rsidRPr="0027160A">
        <w:rPr>
          <w:rFonts w:ascii="Book Antiqua" w:hAnsi="Book Antiqua"/>
          <w:b w:val="0"/>
        </w:rPr>
        <w:t xml:space="preserve"> as follows:</w:t>
      </w:r>
    </w:p>
    <w:p w14:paraId="43CECBCB" w14:textId="77777777" w:rsidR="0027160A" w:rsidRPr="0027160A" w:rsidRDefault="0027160A" w:rsidP="0027160A">
      <w:pPr>
        <w:pStyle w:val="Chapter"/>
        <w:rPr>
          <w:rFonts w:ascii="Book Antiqua" w:hAnsi="Book Antiqua"/>
        </w:rPr>
      </w:pPr>
      <w:r w:rsidRPr="0027160A">
        <w:rPr>
          <w:rFonts w:ascii="Book Antiqua" w:hAnsi="Book Antiqua"/>
        </w:rPr>
        <w:t>Chapter 15.04</w:t>
      </w:r>
    </w:p>
    <w:p w14:paraId="6F6D0EEC" w14:textId="77777777" w:rsidR="0027160A" w:rsidRPr="0027160A" w:rsidRDefault="0027160A" w:rsidP="0027160A">
      <w:pPr>
        <w:pStyle w:val="ChapterTitle"/>
        <w:spacing w:after="180"/>
        <w:rPr>
          <w:rFonts w:ascii="Book Antiqua" w:hAnsi="Book Antiqua"/>
        </w:rPr>
      </w:pPr>
      <w:r w:rsidRPr="0027160A">
        <w:rPr>
          <w:rFonts w:ascii="Book Antiqua" w:hAnsi="Book Antiqua"/>
        </w:rPr>
        <w:t>BUILDING CODE</w:t>
      </w:r>
    </w:p>
    <w:p w14:paraId="45E26E51" w14:textId="77777777" w:rsidR="0027160A" w:rsidRPr="0027160A" w:rsidRDefault="0027160A" w:rsidP="0027160A">
      <w:pPr>
        <w:pStyle w:val="TOCHeader"/>
        <w:spacing w:after="60"/>
        <w:rPr>
          <w:rFonts w:ascii="Book Antiqua" w:hAnsi="Book Antiqua"/>
          <w:spacing w:val="0"/>
          <w:kern w:val="0"/>
          <w:position w:val="0"/>
          <w:sz w:val="24"/>
          <w:szCs w:val="24"/>
        </w:rPr>
      </w:pPr>
      <w:r w:rsidRPr="0027160A">
        <w:rPr>
          <w:rFonts w:ascii="Book Antiqua" w:hAnsi="Book Antiqua"/>
          <w:spacing w:val="0"/>
          <w:kern w:val="0"/>
          <w:position w:val="0"/>
          <w:sz w:val="24"/>
          <w:szCs w:val="24"/>
        </w:rPr>
        <w:t>Sections</w:t>
      </w:r>
      <w:r w:rsidRPr="0027160A">
        <w:rPr>
          <w:rFonts w:ascii="Book Antiqua" w:hAnsi="Book Antiqua"/>
          <w:b w:val="0"/>
          <w:bCs w:val="0"/>
          <w:spacing w:val="0"/>
          <w:kern w:val="0"/>
          <w:position w:val="0"/>
          <w:sz w:val="24"/>
          <w:szCs w:val="24"/>
        </w:rPr>
        <w:t>:</w:t>
      </w:r>
    </w:p>
    <w:p w14:paraId="644FF035" w14:textId="77777777" w:rsidR="0027160A" w:rsidRPr="0027160A" w:rsidRDefault="0027160A" w:rsidP="0027160A">
      <w:pPr>
        <w:pStyle w:val="TOC"/>
        <w:tabs>
          <w:tab w:val="left" w:pos="2160"/>
        </w:tabs>
        <w:ind w:left="2160"/>
        <w:rPr>
          <w:rFonts w:ascii="Book Antiqua" w:hAnsi="Book Antiqua"/>
          <w:spacing w:val="0"/>
          <w:kern w:val="0"/>
          <w:position w:val="0"/>
          <w:sz w:val="24"/>
          <w:szCs w:val="24"/>
        </w:rPr>
      </w:pPr>
      <w:r w:rsidRPr="0027160A">
        <w:rPr>
          <w:rFonts w:ascii="Book Antiqua" w:hAnsi="Book Antiqua"/>
          <w:spacing w:val="0"/>
          <w:kern w:val="0"/>
          <w:position w:val="0"/>
          <w:sz w:val="24"/>
          <w:szCs w:val="24"/>
        </w:rPr>
        <w:t>15.04.020</w:t>
      </w:r>
      <w:r w:rsidRPr="0027160A">
        <w:rPr>
          <w:rFonts w:ascii="Book Antiqua" w:hAnsi="Book Antiqua"/>
          <w:spacing w:val="0"/>
          <w:kern w:val="0"/>
          <w:position w:val="0"/>
          <w:sz w:val="24"/>
          <w:szCs w:val="24"/>
        </w:rPr>
        <w:tab/>
        <w:t>Building Permit ─ Required</w:t>
      </w:r>
      <w:r w:rsidRPr="0027160A">
        <w:rPr>
          <w:rFonts w:ascii="Book Antiqua" w:hAnsi="Book Antiqua"/>
          <w:b w:val="0"/>
          <w:bCs w:val="0"/>
          <w:spacing w:val="0"/>
          <w:kern w:val="0"/>
          <w:position w:val="0"/>
          <w:sz w:val="24"/>
          <w:szCs w:val="24"/>
        </w:rPr>
        <w:t>.</w:t>
      </w:r>
    </w:p>
    <w:p w14:paraId="69BF0F19" w14:textId="77777777" w:rsidR="0027160A" w:rsidRPr="0027160A" w:rsidRDefault="0027160A" w:rsidP="0027160A">
      <w:pPr>
        <w:pStyle w:val="CodeSection"/>
        <w:spacing w:after="0"/>
        <w:ind w:firstLine="720"/>
        <w:rPr>
          <w:rStyle w:val="Catch2"/>
          <w:rFonts w:ascii="Book Antiqua" w:eastAsiaTheme="majorEastAsia" w:hAnsi="Book Antiqua"/>
        </w:rPr>
      </w:pPr>
      <w:r w:rsidRPr="0027160A">
        <w:rPr>
          <w:rStyle w:val="Catch2"/>
          <w:rFonts w:ascii="Book Antiqua" w:eastAsiaTheme="majorEastAsia" w:hAnsi="Book Antiqua"/>
        </w:rPr>
        <w:t>15.04.025</w:t>
      </w:r>
      <w:r w:rsidRPr="0027160A">
        <w:rPr>
          <w:rStyle w:val="Catch2"/>
          <w:rFonts w:ascii="Book Antiqua" w:eastAsiaTheme="majorEastAsia" w:hAnsi="Book Antiqua"/>
        </w:rPr>
        <w:tab/>
        <w:t>Contractor – Registration Required.</w:t>
      </w:r>
    </w:p>
    <w:p w14:paraId="695E6211" w14:textId="77777777" w:rsidR="0027160A" w:rsidRPr="0027160A" w:rsidRDefault="0027160A" w:rsidP="00DD79BB">
      <w:pPr>
        <w:pStyle w:val="CodeSection"/>
        <w:rPr>
          <w:rStyle w:val="Catch2"/>
          <w:rFonts w:ascii="Book Antiqua" w:eastAsiaTheme="majorEastAsia" w:hAnsi="Book Antiqua"/>
        </w:rPr>
      </w:pPr>
    </w:p>
    <w:p w14:paraId="30191448" w14:textId="23F58BF8" w:rsidR="000B16E2" w:rsidRPr="00E61129" w:rsidRDefault="000B16E2" w:rsidP="00DD79BB">
      <w:pPr>
        <w:pStyle w:val="CodeSection"/>
        <w:rPr>
          <w:rStyle w:val="Catch2"/>
          <w:rFonts w:ascii="Book Antiqua" w:eastAsiaTheme="majorEastAsia" w:hAnsi="Book Antiqua"/>
          <w:i/>
          <w:iCs/>
          <w:u w:val="single"/>
        </w:rPr>
      </w:pPr>
      <w:r w:rsidRPr="00E61129">
        <w:rPr>
          <w:rStyle w:val="Catch2"/>
          <w:rFonts w:ascii="Book Antiqua" w:eastAsiaTheme="majorEastAsia" w:hAnsi="Book Antiqua"/>
          <w:i/>
          <w:iCs/>
          <w:u w:val="single"/>
        </w:rPr>
        <w:t>Section 15.04.020 reads as follows:</w:t>
      </w:r>
    </w:p>
    <w:p w14:paraId="71610FEB" w14:textId="6EDD0516" w:rsidR="00DD79BB" w:rsidRPr="0027160A" w:rsidRDefault="00DD79BB" w:rsidP="00DD79BB">
      <w:pPr>
        <w:pStyle w:val="CodeSection"/>
        <w:rPr>
          <w:rFonts w:ascii="Book Antiqua" w:hAnsi="Book Antiqua"/>
          <w:b w:val="0"/>
          <w:bCs w:val="0"/>
        </w:rPr>
      </w:pPr>
      <w:r w:rsidRPr="0027160A">
        <w:rPr>
          <w:rStyle w:val="Catch2"/>
          <w:rFonts w:ascii="Book Antiqua" w:eastAsiaTheme="majorEastAsia" w:hAnsi="Book Antiqua"/>
        </w:rPr>
        <w:t>15.04.020</w:t>
      </w:r>
      <w:r w:rsidRPr="0027160A">
        <w:rPr>
          <w:rFonts w:ascii="Book Antiqua" w:hAnsi="Book Antiqua"/>
        </w:rPr>
        <w:tab/>
        <w:t>Building Permit ─ Required</w:t>
      </w:r>
      <w:r w:rsidRPr="0027160A">
        <w:rPr>
          <w:rFonts w:ascii="Book Antiqua" w:hAnsi="Book Antiqua"/>
          <w:b w:val="0"/>
          <w:bCs w:val="0"/>
        </w:rPr>
        <w:t>.</w:t>
      </w:r>
    </w:p>
    <w:p w14:paraId="33ACB0B8" w14:textId="033E481C" w:rsidR="00DD79BB" w:rsidRPr="0027160A" w:rsidRDefault="00DD79BB" w:rsidP="00DD79BB">
      <w:pPr>
        <w:pStyle w:val="BodyText"/>
        <w:spacing w:line="240" w:lineRule="auto"/>
        <w:jc w:val="left"/>
        <w:rPr>
          <w:rFonts w:ascii="Book Antiqua" w:hAnsi="Book Antiqua"/>
        </w:rPr>
      </w:pPr>
      <w:r w:rsidRPr="0027160A">
        <w:rPr>
          <w:rFonts w:ascii="Book Antiqua" w:hAnsi="Book Antiqua"/>
        </w:rPr>
        <w:t>No building shall be enlarged, altered, or repaired, nor shall any building work, as defined in the State Building Code, be performed without a permit issued by the Building Commissioner</w:t>
      </w:r>
      <w:r w:rsidR="000B16E2">
        <w:rPr>
          <w:rFonts w:ascii="Book Antiqua" w:hAnsi="Book Antiqua"/>
        </w:rPr>
        <w:t xml:space="preserve">.  </w:t>
      </w:r>
      <w:r w:rsidRPr="0027160A">
        <w:rPr>
          <w:rFonts w:ascii="Book Antiqua" w:hAnsi="Book Antiqua"/>
        </w:rPr>
        <w:t>A permit shall be issued if the work, as proposed in the application for a permit, meets all of the requirements of this chapter.  If plans and specifications of the proposed work are requested or required, they must also meet the requirements of this chapter.  The permit shall be accompanied with an orange permit that must be displayed on the premises and visible from the street and shall be displayed prior to the start of the job and shall remain on the premises until the job is complete.  (Amd. 19-13, eff. 09/10/19) (Amd. 19-16, eff. 11/25/19)</w:t>
      </w:r>
    </w:p>
    <w:p w14:paraId="4F9E192C" w14:textId="77777777" w:rsidR="00DD79BB" w:rsidRPr="000B16E2" w:rsidRDefault="00DD79BB" w:rsidP="00DD79BB">
      <w:pPr>
        <w:pStyle w:val="CodeSection"/>
        <w:rPr>
          <w:rStyle w:val="Catch2"/>
          <w:rFonts w:ascii="Book Antiqua" w:eastAsiaTheme="majorEastAsia" w:hAnsi="Book Antiqua"/>
          <w:i/>
          <w:iCs/>
        </w:rPr>
      </w:pPr>
    </w:p>
    <w:p w14:paraId="1D378A8A" w14:textId="23C3A2AA" w:rsidR="000B16E2" w:rsidRPr="00E61129" w:rsidRDefault="000B16E2" w:rsidP="00DD79BB">
      <w:pPr>
        <w:pStyle w:val="CodeSection"/>
        <w:rPr>
          <w:rStyle w:val="Catch2"/>
          <w:rFonts w:ascii="Book Antiqua" w:eastAsiaTheme="majorEastAsia" w:hAnsi="Book Antiqua"/>
          <w:u w:val="single"/>
        </w:rPr>
      </w:pPr>
      <w:r w:rsidRPr="00E61129">
        <w:rPr>
          <w:rStyle w:val="Catch2"/>
          <w:rFonts w:ascii="Book Antiqua" w:eastAsiaTheme="majorEastAsia" w:hAnsi="Book Antiqua"/>
          <w:i/>
          <w:iCs/>
          <w:u w:val="single"/>
        </w:rPr>
        <w:t>Section 15.04.020 change to read as follows:</w:t>
      </w:r>
    </w:p>
    <w:p w14:paraId="56A2DD02" w14:textId="77777777" w:rsidR="000B16E2" w:rsidRPr="0027160A" w:rsidRDefault="000B16E2" w:rsidP="000B16E2">
      <w:pPr>
        <w:pStyle w:val="CodeSection"/>
        <w:rPr>
          <w:rFonts w:ascii="Book Antiqua" w:hAnsi="Book Antiqua"/>
          <w:b w:val="0"/>
          <w:bCs w:val="0"/>
        </w:rPr>
      </w:pPr>
      <w:r w:rsidRPr="0027160A">
        <w:rPr>
          <w:rStyle w:val="Catch2"/>
          <w:rFonts w:ascii="Book Antiqua" w:eastAsiaTheme="majorEastAsia" w:hAnsi="Book Antiqua"/>
        </w:rPr>
        <w:t>15.04.020</w:t>
      </w:r>
      <w:r w:rsidRPr="0027160A">
        <w:rPr>
          <w:rFonts w:ascii="Book Antiqua" w:hAnsi="Book Antiqua"/>
        </w:rPr>
        <w:tab/>
        <w:t>Building Permit ─ Required</w:t>
      </w:r>
      <w:r w:rsidRPr="0027160A">
        <w:rPr>
          <w:rFonts w:ascii="Book Antiqua" w:hAnsi="Book Antiqua"/>
          <w:b w:val="0"/>
          <w:bCs w:val="0"/>
        </w:rPr>
        <w:t>.</w:t>
      </w:r>
    </w:p>
    <w:p w14:paraId="073A736B" w14:textId="252101F9" w:rsidR="000B16E2" w:rsidRPr="0027160A" w:rsidRDefault="000B16E2" w:rsidP="000B16E2">
      <w:pPr>
        <w:pStyle w:val="BodyText"/>
        <w:spacing w:line="240" w:lineRule="auto"/>
        <w:jc w:val="left"/>
        <w:rPr>
          <w:rFonts w:ascii="Book Antiqua" w:hAnsi="Book Antiqua"/>
        </w:rPr>
      </w:pPr>
      <w:r w:rsidRPr="0027160A">
        <w:rPr>
          <w:rFonts w:ascii="Book Antiqua" w:hAnsi="Book Antiqua"/>
        </w:rPr>
        <w:t>No building shall be enlarged, altered, or repaired, nor shall any building work, as defined in the State Building Code, be performed without a permit issued by the Building Commissioner.</w:t>
      </w:r>
      <w:r w:rsidRPr="0027160A">
        <w:rPr>
          <w:rFonts w:ascii="Book Antiqua" w:hAnsi="Book Antiqua"/>
          <w:b/>
          <w:bCs/>
          <w:i/>
          <w:iCs/>
          <w:highlight w:val="yellow"/>
          <w:u w:val="single"/>
        </w:rPr>
        <w:t xml:space="preserve"> A licensed commercial contractor is required for all building work in Commercial and Industrial zoned properties (see Section 15.04.025).</w:t>
      </w:r>
      <w:r w:rsidRPr="0027160A">
        <w:rPr>
          <w:rFonts w:ascii="Book Antiqua" w:hAnsi="Book Antiqua"/>
          <w:b/>
          <w:bCs/>
          <w:i/>
          <w:iCs/>
        </w:rPr>
        <w:t xml:space="preserve">  </w:t>
      </w:r>
      <w:r w:rsidRPr="0027160A">
        <w:rPr>
          <w:rFonts w:ascii="Book Antiqua" w:hAnsi="Book Antiqua"/>
        </w:rPr>
        <w:t>A permit shall be issued if the work, as proposed in the application for a permit, meets all of the requirements of this chapter.  If plans and specifications of the proposed work are requested or required, they must also meet the requirements of this chapter.  The permit shall be accompanied with an orange permit that must be displayed on the premises and visible from the street and shall be displayed prior to the start of the job and shall remain on the premises until the job is complete.  (Amd. 19-13, eff. 09/10/19) (Amd. 19-16, eff. 11/25/19)</w:t>
      </w:r>
      <w:r>
        <w:rPr>
          <w:rFonts w:ascii="Book Antiqua" w:hAnsi="Book Antiqua"/>
        </w:rPr>
        <w:t xml:space="preserve"> (Amd. 24-06, eff. </w:t>
      </w:r>
      <w:r w:rsidR="00C01B95">
        <w:rPr>
          <w:rFonts w:ascii="Book Antiqua" w:hAnsi="Book Antiqua"/>
        </w:rPr>
        <w:t>11</w:t>
      </w:r>
      <w:r>
        <w:rPr>
          <w:rFonts w:ascii="Book Antiqua" w:hAnsi="Book Antiqua"/>
        </w:rPr>
        <w:t>/</w:t>
      </w:r>
      <w:r w:rsidR="00C01B95">
        <w:rPr>
          <w:rFonts w:ascii="Book Antiqua" w:hAnsi="Book Antiqua"/>
        </w:rPr>
        <w:t>25</w:t>
      </w:r>
      <w:r>
        <w:rPr>
          <w:rFonts w:ascii="Book Antiqua" w:hAnsi="Book Antiqua"/>
        </w:rPr>
        <w:t>/24)</w:t>
      </w:r>
    </w:p>
    <w:p w14:paraId="537AFA15" w14:textId="77777777" w:rsidR="000B16E2" w:rsidRDefault="000B16E2" w:rsidP="00DD79BB">
      <w:pPr>
        <w:pStyle w:val="CodeSection"/>
        <w:rPr>
          <w:rStyle w:val="Catch2"/>
          <w:rFonts w:ascii="Book Antiqua" w:eastAsiaTheme="majorEastAsia" w:hAnsi="Book Antiqua"/>
        </w:rPr>
      </w:pPr>
    </w:p>
    <w:p w14:paraId="44FD9BF2" w14:textId="77777777" w:rsidR="00E61129" w:rsidRDefault="00E61129" w:rsidP="00DD79BB">
      <w:pPr>
        <w:pStyle w:val="CodeSection"/>
        <w:rPr>
          <w:rStyle w:val="Catch2"/>
          <w:rFonts w:ascii="Book Antiqua" w:eastAsiaTheme="majorEastAsia" w:hAnsi="Book Antiqua"/>
          <w:i/>
          <w:iCs/>
        </w:rPr>
      </w:pPr>
    </w:p>
    <w:p w14:paraId="539A85BD" w14:textId="77777777" w:rsidR="00E61129" w:rsidRDefault="00E61129" w:rsidP="00DD79BB">
      <w:pPr>
        <w:pStyle w:val="CodeSection"/>
        <w:rPr>
          <w:rStyle w:val="Catch2"/>
          <w:rFonts w:ascii="Book Antiqua" w:eastAsiaTheme="majorEastAsia" w:hAnsi="Book Antiqua"/>
          <w:i/>
          <w:iCs/>
        </w:rPr>
      </w:pPr>
    </w:p>
    <w:p w14:paraId="476BB535" w14:textId="5054785E" w:rsidR="000B16E2" w:rsidRPr="00E61129" w:rsidRDefault="000B16E2" w:rsidP="00DD79BB">
      <w:pPr>
        <w:pStyle w:val="CodeSection"/>
        <w:rPr>
          <w:rStyle w:val="Catch2"/>
          <w:rFonts w:ascii="Book Antiqua" w:eastAsiaTheme="majorEastAsia" w:hAnsi="Book Antiqua"/>
          <w:i/>
          <w:iCs/>
          <w:u w:val="single"/>
        </w:rPr>
      </w:pPr>
      <w:r w:rsidRPr="00E61129">
        <w:rPr>
          <w:rStyle w:val="Catch2"/>
          <w:rFonts w:ascii="Book Antiqua" w:eastAsiaTheme="majorEastAsia" w:hAnsi="Book Antiqua"/>
          <w:i/>
          <w:iCs/>
          <w:u w:val="single"/>
        </w:rPr>
        <w:lastRenderedPageBreak/>
        <w:t>Section 15.04.025 reads as follows:</w:t>
      </w:r>
    </w:p>
    <w:p w14:paraId="49B02DA3" w14:textId="77777777" w:rsidR="000B16E2" w:rsidRPr="000B16E2" w:rsidRDefault="000B16E2" w:rsidP="000B16E2">
      <w:pPr>
        <w:pStyle w:val="CodeSection"/>
        <w:rPr>
          <w:rStyle w:val="Catch2"/>
          <w:rFonts w:ascii="Book Antiqua" w:eastAsiaTheme="majorEastAsia" w:hAnsi="Book Antiqua"/>
        </w:rPr>
      </w:pPr>
      <w:r w:rsidRPr="000B16E2">
        <w:rPr>
          <w:rStyle w:val="Catch2"/>
          <w:rFonts w:ascii="Book Antiqua" w:eastAsiaTheme="majorEastAsia" w:hAnsi="Book Antiqua"/>
        </w:rPr>
        <w:t>15.04.025</w:t>
      </w:r>
      <w:r w:rsidRPr="000B16E2">
        <w:rPr>
          <w:rStyle w:val="Catch2"/>
          <w:rFonts w:ascii="Book Antiqua" w:eastAsiaTheme="majorEastAsia" w:hAnsi="Book Antiqua"/>
        </w:rPr>
        <w:tab/>
        <w:t>Contractor – Registration Required.</w:t>
      </w:r>
    </w:p>
    <w:p w14:paraId="06D38FA6" w14:textId="5D67013C" w:rsidR="000B16E2" w:rsidRDefault="000B16E2" w:rsidP="000B16E2">
      <w:pPr>
        <w:pStyle w:val="CodeSection"/>
        <w:rPr>
          <w:rStyle w:val="Catch2"/>
          <w:rFonts w:ascii="Book Antiqua" w:eastAsiaTheme="majorEastAsia" w:hAnsi="Book Antiqua"/>
          <w:b w:val="0"/>
        </w:rPr>
      </w:pPr>
      <w:r w:rsidRPr="000B16E2">
        <w:rPr>
          <w:rStyle w:val="Catch2"/>
          <w:rFonts w:ascii="Book Antiqua" w:eastAsiaTheme="majorEastAsia" w:hAnsi="Book Antiqua"/>
          <w:b w:val="0"/>
        </w:rPr>
        <w:t>All contractors performing construction work within the corporate limits of the City of Blue Grass must be registered with the City and must be registered with the State of Iowa Division of Labor at 1000 E. Grand Avenue, Des Moines, IA  50319 1-800-562-4692.  Contractors must register annually on a form provided by the City Clerk/Financial Officer with an annual fee of seventy-five dollar</w:t>
      </w:r>
      <w:r>
        <w:rPr>
          <w:rStyle w:val="Catch2"/>
          <w:rFonts w:ascii="Book Antiqua" w:eastAsiaTheme="majorEastAsia" w:hAnsi="Book Antiqua"/>
          <w:b w:val="0"/>
        </w:rPr>
        <w:t>s</w:t>
      </w:r>
      <w:r w:rsidRPr="000B16E2">
        <w:rPr>
          <w:rStyle w:val="Catch2"/>
          <w:rFonts w:ascii="Book Antiqua" w:eastAsiaTheme="majorEastAsia" w:hAnsi="Book Antiqua"/>
          <w:b w:val="0"/>
        </w:rPr>
        <w:t xml:space="preserve"> ($75.00).  Registrations are valid from January 1 to December 31, fees will not be prorated or refunded.  Contractors are also required to provide both a Certificate of Liability Insurance naming the City of Blue Grass as certificate holder and submit in original form a Contractors Code Compliance Bond provided by the City Clerk/Financial Officer in the amount of ten thousand dollars ($10,000.00).  Contractors are responsible to renew their registration annually and to include new copies of both the Certificate of Liability Insurance and Bond.  No holder of a valid license shall obtain a permit under his/her license and then subcontract, sell or otherwise assign the work covered by the permit to a person or firm who does not have a valid license.  Contractors doing permitted work are expected to know when inspections are required.  Necessary inspections may vary based on the scope or work being performed.  (Amd. 20-03, eff. 11/30/20)</w:t>
      </w:r>
    </w:p>
    <w:p w14:paraId="53896122" w14:textId="77777777" w:rsidR="000B16E2" w:rsidRDefault="000B16E2" w:rsidP="000B16E2">
      <w:pPr>
        <w:pStyle w:val="CodeSection"/>
        <w:rPr>
          <w:rStyle w:val="Catch2"/>
          <w:rFonts w:ascii="Book Antiqua" w:eastAsiaTheme="majorEastAsia" w:hAnsi="Book Antiqua"/>
          <w:b w:val="0"/>
        </w:rPr>
      </w:pPr>
    </w:p>
    <w:p w14:paraId="7CB75FB4" w14:textId="02E91EC6" w:rsidR="000B16E2" w:rsidRPr="00E61129" w:rsidRDefault="000B16E2" w:rsidP="000B16E2">
      <w:pPr>
        <w:pStyle w:val="CodeSection"/>
        <w:rPr>
          <w:rStyle w:val="Catch2"/>
          <w:rFonts w:ascii="Book Antiqua" w:eastAsiaTheme="majorEastAsia" w:hAnsi="Book Antiqua"/>
          <w:bCs w:val="0"/>
          <w:i/>
          <w:iCs/>
          <w:u w:val="single"/>
        </w:rPr>
      </w:pPr>
      <w:r w:rsidRPr="00E61129">
        <w:rPr>
          <w:rStyle w:val="Catch2"/>
          <w:rFonts w:ascii="Book Antiqua" w:eastAsiaTheme="majorEastAsia" w:hAnsi="Book Antiqua"/>
          <w:bCs w:val="0"/>
          <w:i/>
          <w:iCs/>
          <w:u w:val="single"/>
        </w:rPr>
        <w:t>Section 15.04.025 change to read as follows:</w:t>
      </w:r>
    </w:p>
    <w:p w14:paraId="1AEC253A" w14:textId="0A138EB8" w:rsidR="00DD79BB" w:rsidRPr="0027160A" w:rsidRDefault="00DD79BB" w:rsidP="00DD79BB">
      <w:pPr>
        <w:pStyle w:val="CodeSection"/>
        <w:rPr>
          <w:rStyle w:val="Catch2"/>
          <w:rFonts w:ascii="Book Antiqua" w:eastAsiaTheme="majorEastAsia" w:hAnsi="Book Antiqua"/>
        </w:rPr>
      </w:pPr>
      <w:r w:rsidRPr="0027160A">
        <w:rPr>
          <w:rStyle w:val="Catch2"/>
          <w:rFonts w:ascii="Book Antiqua" w:eastAsiaTheme="majorEastAsia" w:hAnsi="Book Antiqua"/>
        </w:rPr>
        <w:t>15.04.025</w:t>
      </w:r>
      <w:r w:rsidRPr="0027160A">
        <w:rPr>
          <w:rStyle w:val="Catch2"/>
          <w:rFonts w:ascii="Book Antiqua" w:eastAsiaTheme="majorEastAsia" w:hAnsi="Book Antiqua"/>
        </w:rPr>
        <w:tab/>
        <w:t xml:space="preserve">Contractor – Registration </w:t>
      </w:r>
      <w:r w:rsidR="00C27E11" w:rsidRPr="0027160A">
        <w:rPr>
          <w:rStyle w:val="Catch2"/>
          <w:rFonts w:ascii="Book Antiqua" w:eastAsiaTheme="majorEastAsia" w:hAnsi="Book Antiqua"/>
          <w:i/>
          <w:iCs/>
          <w:highlight w:val="yellow"/>
          <w:u w:val="single"/>
        </w:rPr>
        <w:t>and Licenses</w:t>
      </w:r>
      <w:r w:rsidR="00C27E11" w:rsidRPr="0027160A">
        <w:rPr>
          <w:rStyle w:val="Catch2"/>
          <w:rFonts w:ascii="Book Antiqua" w:eastAsiaTheme="majorEastAsia" w:hAnsi="Book Antiqua"/>
          <w:i/>
          <w:iCs/>
          <w:u w:val="single"/>
        </w:rPr>
        <w:t xml:space="preserve"> </w:t>
      </w:r>
      <w:r w:rsidRPr="0027160A">
        <w:rPr>
          <w:rStyle w:val="Catch2"/>
          <w:rFonts w:ascii="Book Antiqua" w:eastAsiaTheme="majorEastAsia" w:hAnsi="Book Antiqua"/>
        </w:rPr>
        <w:t>Required.</w:t>
      </w:r>
    </w:p>
    <w:p w14:paraId="705CF35D" w14:textId="3356CDB1" w:rsidR="00DD79BB" w:rsidRPr="0027160A" w:rsidRDefault="00DD79BB" w:rsidP="00DD79BB">
      <w:pPr>
        <w:pStyle w:val="CodeSection"/>
        <w:rPr>
          <w:rStyle w:val="Catch2"/>
          <w:rFonts w:ascii="Book Antiqua" w:eastAsiaTheme="majorEastAsia" w:hAnsi="Book Antiqua"/>
          <w:b w:val="0"/>
        </w:rPr>
      </w:pPr>
      <w:r w:rsidRPr="0027160A">
        <w:rPr>
          <w:rStyle w:val="Catch2"/>
          <w:rFonts w:ascii="Book Antiqua" w:eastAsiaTheme="majorEastAsia" w:hAnsi="Book Antiqua"/>
          <w:b w:val="0"/>
        </w:rPr>
        <w:t>All contractors performing construction work within the corporate limits of the City of Blue Grass must be registered with the City and must be registered with the State of Iowa Division of Labor at 1000 E. Grand Avenue, Des Moines, IA  50319 1-800-562-4692.  Contractors must register annually on a form provided by the City Clerk/Financial Officer with an annual fee of seventy-five dollar</w:t>
      </w:r>
      <w:r w:rsidR="000B16E2">
        <w:rPr>
          <w:rStyle w:val="Catch2"/>
          <w:rFonts w:ascii="Book Antiqua" w:eastAsiaTheme="majorEastAsia" w:hAnsi="Book Antiqua"/>
          <w:b w:val="0"/>
        </w:rPr>
        <w:t xml:space="preserve">s </w:t>
      </w:r>
      <w:r w:rsidRPr="0027160A">
        <w:rPr>
          <w:rStyle w:val="Catch2"/>
          <w:rFonts w:ascii="Book Antiqua" w:eastAsiaTheme="majorEastAsia" w:hAnsi="Book Antiqua"/>
          <w:b w:val="0"/>
        </w:rPr>
        <w:t xml:space="preserve">($75.00).  Registrations are valid from January 1 to December 31, fees will not be prorated or refunded.  Contractors are also required to provide both a Certificate of Liability Insurance naming the City of Blue Grass as certificate holder and submit in original form a Contractors Code Compliance Bond provided by the City Clerk/Financial Officer in the amount of ten thousand dollars ($10,000.00) </w:t>
      </w:r>
      <w:r w:rsidRPr="0027160A">
        <w:rPr>
          <w:rStyle w:val="Catch2"/>
          <w:rFonts w:ascii="Book Antiqua" w:eastAsiaTheme="majorEastAsia" w:hAnsi="Book Antiqua"/>
          <w:bCs w:val="0"/>
          <w:i/>
          <w:iCs/>
          <w:highlight w:val="yellow"/>
          <w:u w:val="single"/>
        </w:rPr>
        <w:t xml:space="preserve">for residential and </w:t>
      </w:r>
      <w:r w:rsidR="000B16E2" w:rsidRPr="0027160A">
        <w:rPr>
          <w:rStyle w:val="Catch2"/>
          <w:rFonts w:ascii="Book Antiqua" w:eastAsiaTheme="majorEastAsia" w:hAnsi="Book Antiqua"/>
          <w:bCs w:val="0"/>
          <w:i/>
          <w:iCs/>
          <w:highlight w:val="yellow"/>
          <w:u w:val="single"/>
        </w:rPr>
        <w:t>twenty-five</w:t>
      </w:r>
      <w:r w:rsidRPr="0027160A">
        <w:rPr>
          <w:rStyle w:val="Catch2"/>
          <w:rFonts w:ascii="Book Antiqua" w:eastAsiaTheme="majorEastAsia" w:hAnsi="Book Antiqua"/>
          <w:bCs w:val="0"/>
          <w:i/>
          <w:iCs/>
          <w:highlight w:val="yellow"/>
          <w:u w:val="single"/>
        </w:rPr>
        <w:t xml:space="preserve"> thousand ($25,000.00) for all commercial and/or industrial</w:t>
      </w:r>
      <w:r w:rsidRPr="0027160A">
        <w:rPr>
          <w:rStyle w:val="Catch2"/>
          <w:rFonts w:ascii="Book Antiqua" w:eastAsiaTheme="majorEastAsia" w:hAnsi="Book Antiqua"/>
          <w:b w:val="0"/>
          <w:highlight w:val="yellow"/>
        </w:rPr>
        <w:t xml:space="preserve">.  </w:t>
      </w:r>
      <w:r w:rsidR="00AF6A04" w:rsidRPr="0027160A">
        <w:rPr>
          <w:rStyle w:val="Catch2"/>
          <w:rFonts w:ascii="Book Antiqua" w:eastAsiaTheme="majorEastAsia" w:hAnsi="Book Antiqua"/>
          <w:bCs w:val="0"/>
          <w:i/>
          <w:iCs/>
          <w:highlight w:val="yellow"/>
          <w:u w:val="single"/>
        </w:rPr>
        <w:t xml:space="preserve">Commercial </w:t>
      </w:r>
      <w:r w:rsidR="00C27E11" w:rsidRPr="0027160A">
        <w:rPr>
          <w:rStyle w:val="Catch2"/>
          <w:rFonts w:ascii="Book Antiqua" w:eastAsiaTheme="majorEastAsia" w:hAnsi="Book Antiqua"/>
          <w:bCs w:val="0"/>
          <w:i/>
          <w:iCs/>
          <w:highlight w:val="yellow"/>
          <w:u w:val="single"/>
        </w:rPr>
        <w:t xml:space="preserve">property work regulated by City Ordinance must be performed by or under the direct supervision of an individual licensed as a commercial </w:t>
      </w:r>
      <w:r w:rsidR="00AF6A04" w:rsidRPr="0027160A">
        <w:rPr>
          <w:rStyle w:val="Catch2"/>
          <w:rFonts w:ascii="Book Antiqua" w:eastAsiaTheme="majorEastAsia" w:hAnsi="Book Antiqua"/>
          <w:bCs w:val="0"/>
          <w:i/>
          <w:iCs/>
          <w:highlight w:val="yellow"/>
          <w:u w:val="single"/>
        </w:rPr>
        <w:t>contractor</w:t>
      </w:r>
      <w:r w:rsidR="00C27E11" w:rsidRPr="0027160A">
        <w:rPr>
          <w:rStyle w:val="Catch2"/>
          <w:rFonts w:ascii="Book Antiqua" w:eastAsiaTheme="majorEastAsia" w:hAnsi="Book Antiqua"/>
          <w:bCs w:val="0"/>
          <w:i/>
          <w:iCs/>
          <w:highlight w:val="yellow"/>
          <w:u w:val="single"/>
        </w:rPr>
        <w:t xml:space="preserve">.  No person, firm, partnership or corporation shall engage in construction </w:t>
      </w:r>
      <w:r w:rsidR="00B86FEF" w:rsidRPr="0027160A">
        <w:rPr>
          <w:rStyle w:val="Catch2"/>
          <w:rFonts w:ascii="Book Antiqua" w:eastAsiaTheme="majorEastAsia" w:hAnsi="Book Antiqua"/>
          <w:bCs w:val="0"/>
          <w:i/>
          <w:iCs/>
          <w:highlight w:val="yellow"/>
          <w:u w:val="single"/>
        </w:rPr>
        <w:t xml:space="preserve">contracting </w:t>
      </w:r>
      <w:r w:rsidR="00C27E11" w:rsidRPr="0027160A">
        <w:rPr>
          <w:rStyle w:val="Catch2"/>
          <w:rFonts w:ascii="Book Antiqua" w:eastAsiaTheme="majorEastAsia" w:hAnsi="Book Antiqua"/>
          <w:bCs w:val="0"/>
          <w:i/>
          <w:iCs/>
          <w:highlight w:val="yellow"/>
          <w:u w:val="single"/>
        </w:rPr>
        <w:t xml:space="preserve">without having a current valid license certificate issued in accordance with Section 15.04.020.  Commercial </w:t>
      </w:r>
      <w:r w:rsidR="00B86FEF" w:rsidRPr="0027160A">
        <w:rPr>
          <w:rStyle w:val="Catch2"/>
          <w:rFonts w:ascii="Book Antiqua" w:eastAsiaTheme="majorEastAsia" w:hAnsi="Book Antiqua"/>
          <w:bCs w:val="0"/>
          <w:i/>
          <w:iCs/>
          <w:highlight w:val="yellow"/>
          <w:u w:val="single"/>
        </w:rPr>
        <w:t>c</w:t>
      </w:r>
      <w:r w:rsidR="00C27E11" w:rsidRPr="0027160A">
        <w:rPr>
          <w:rStyle w:val="Catch2"/>
          <w:rFonts w:ascii="Book Antiqua" w:eastAsiaTheme="majorEastAsia" w:hAnsi="Book Antiqua"/>
          <w:bCs w:val="0"/>
          <w:i/>
          <w:iCs/>
          <w:highlight w:val="yellow"/>
          <w:u w:val="single"/>
        </w:rPr>
        <w:t xml:space="preserve">ontractors must </w:t>
      </w:r>
      <w:r w:rsidR="00B86FEF" w:rsidRPr="0027160A">
        <w:rPr>
          <w:rStyle w:val="Catch2"/>
          <w:rFonts w:ascii="Book Antiqua" w:eastAsiaTheme="majorEastAsia" w:hAnsi="Book Antiqua"/>
          <w:bCs w:val="0"/>
          <w:i/>
          <w:iCs/>
          <w:highlight w:val="yellow"/>
          <w:u w:val="single"/>
        </w:rPr>
        <w:t>provide</w:t>
      </w:r>
      <w:r w:rsidR="00C27E11" w:rsidRPr="0027160A">
        <w:rPr>
          <w:rStyle w:val="Catch2"/>
          <w:rFonts w:ascii="Book Antiqua" w:eastAsiaTheme="majorEastAsia" w:hAnsi="Book Antiqua"/>
          <w:bCs w:val="0"/>
          <w:i/>
          <w:iCs/>
          <w:highlight w:val="yellow"/>
          <w:u w:val="single"/>
        </w:rPr>
        <w:t xml:space="preserve"> a valid license certificate issued by the State of Iowa or equivalent thereof to perform any work that requires a permit on a commercial </w:t>
      </w:r>
      <w:r w:rsidR="00B86FEF" w:rsidRPr="0027160A">
        <w:rPr>
          <w:rStyle w:val="Catch2"/>
          <w:rFonts w:ascii="Book Antiqua" w:eastAsiaTheme="majorEastAsia" w:hAnsi="Book Antiqua"/>
          <w:bCs w:val="0"/>
          <w:i/>
          <w:iCs/>
          <w:highlight w:val="yellow"/>
          <w:u w:val="single"/>
        </w:rPr>
        <w:t xml:space="preserve">and/or industrial zoned </w:t>
      </w:r>
      <w:r w:rsidR="00C27E11" w:rsidRPr="0027160A">
        <w:rPr>
          <w:rStyle w:val="Catch2"/>
          <w:rFonts w:ascii="Book Antiqua" w:eastAsiaTheme="majorEastAsia" w:hAnsi="Book Antiqua"/>
          <w:bCs w:val="0"/>
          <w:i/>
          <w:iCs/>
          <w:highlight w:val="yellow"/>
          <w:u w:val="single"/>
        </w:rPr>
        <w:t>property in the City of Blue Grass.</w:t>
      </w:r>
      <w:r w:rsidR="00C27E11" w:rsidRPr="0027160A">
        <w:rPr>
          <w:rStyle w:val="Catch2"/>
          <w:rFonts w:ascii="Book Antiqua" w:eastAsiaTheme="majorEastAsia" w:hAnsi="Book Antiqua"/>
          <w:bCs w:val="0"/>
          <w:i/>
          <w:iCs/>
        </w:rPr>
        <w:t xml:space="preserve"> </w:t>
      </w:r>
      <w:r w:rsidR="00AF6A04" w:rsidRPr="0027160A">
        <w:rPr>
          <w:rStyle w:val="Catch2"/>
          <w:rFonts w:ascii="Book Antiqua" w:eastAsiaTheme="majorEastAsia" w:hAnsi="Book Antiqua"/>
          <w:b w:val="0"/>
        </w:rPr>
        <w:t xml:space="preserve"> </w:t>
      </w:r>
      <w:r w:rsidRPr="0027160A">
        <w:rPr>
          <w:rStyle w:val="Catch2"/>
          <w:rFonts w:ascii="Book Antiqua" w:eastAsiaTheme="majorEastAsia" w:hAnsi="Book Antiqua"/>
          <w:b w:val="0"/>
        </w:rPr>
        <w:t>Contractors are responsible to renew their registration annually and to include new copies of both the Certificate of Liability Insurance and Bond.  No holder of a valid license shall obtain a permit under his/her license and then subcontract, sell or otherwise assign the work covered by the permit to a person or firm who does not have a valid license.  Contractors doing permitted work are expected to know when inspections are required.  Necessary inspections may vary based on the scope or work being performed.  (Amd. 2</w:t>
      </w:r>
      <w:r w:rsidR="006F38BB">
        <w:rPr>
          <w:rStyle w:val="Catch2"/>
          <w:rFonts w:ascii="Book Antiqua" w:eastAsiaTheme="majorEastAsia" w:hAnsi="Book Antiqua"/>
          <w:b w:val="0"/>
        </w:rPr>
        <w:t>4</w:t>
      </w:r>
      <w:r w:rsidRPr="0027160A">
        <w:rPr>
          <w:rStyle w:val="Catch2"/>
          <w:rFonts w:ascii="Book Antiqua" w:eastAsiaTheme="majorEastAsia" w:hAnsi="Book Antiqua"/>
          <w:b w:val="0"/>
        </w:rPr>
        <w:t>-0</w:t>
      </w:r>
      <w:r w:rsidR="000B16E2">
        <w:rPr>
          <w:rStyle w:val="Catch2"/>
          <w:rFonts w:ascii="Book Antiqua" w:eastAsiaTheme="majorEastAsia" w:hAnsi="Book Antiqua"/>
          <w:b w:val="0"/>
        </w:rPr>
        <w:t>6</w:t>
      </w:r>
      <w:r w:rsidRPr="0027160A">
        <w:rPr>
          <w:rStyle w:val="Catch2"/>
          <w:rFonts w:ascii="Book Antiqua" w:eastAsiaTheme="majorEastAsia" w:hAnsi="Book Antiqua"/>
          <w:b w:val="0"/>
        </w:rPr>
        <w:t xml:space="preserve">, eff. </w:t>
      </w:r>
      <w:r w:rsidR="00C01B95">
        <w:rPr>
          <w:rStyle w:val="Catch2"/>
          <w:rFonts w:ascii="Book Antiqua" w:eastAsiaTheme="majorEastAsia" w:hAnsi="Book Antiqua"/>
          <w:b w:val="0"/>
        </w:rPr>
        <w:t>11</w:t>
      </w:r>
      <w:r w:rsidRPr="0027160A">
        <w:rPr>
          <w:rStyle w:val="Catch2"/>
          <w:rFonts w:ascii="Book Antiqua" w:eastAsiaTheme="majorEastAsia" w:hAnsi="Book Antiqua"/>
          <w:b w:val="0"/>
        </w:rPr>
        <w:t>/</w:t>
      </w:r>
      <w:r w:rsidR="00C01B95">
        <w:rPr>
          <w:rStyle w:val="Catch2"/>
          <w:rFonts w:ascii="Book Antiqua" w:eastAsiaTheme="majorEastAsia" w:hAnsi="Book Antiqua"/>
          <w:b w:val="0"/>
        </w:rPr>
        <w:t>25</w:t>
      </w:r>
      <w:r w:rsidRPr="0027160A">
        <w:rPr>
          <w:rStyle w:val="Catch2"/>
          <w:rFonts w:ascii="Book Antiqua" w:eastAsiaTheme="majorEastAsia" w:hAnsi="Book Antiqua"/>
          <w:b w:val="0"/>
        </w:rPr>
        <w:t>/2</w:t>
      </w:r>
      <w:r w:rsidR="006F38BB">
        <w:rPr>
          <w:rStyle w:val="Catch2"/>
          <w:rFonts w:ascii="Book Antiqua" w:eastAsiaTheme="majorEastAsia" w:hAnsi="Book Antiqua"/>
          <w:b w:val="0"/>
        </w:rPr>
        <w:t>4</w:t>
      </w:r>
      <w:r w:rsidRPr="0027160A">
        <w:rPr>
          <w:rStyle w:val="Catch2"/>
          <w:rFonts w:ascii="Book Antiqua" w:eastAsiaTheme="majorEastAsia" w:hAnsi="Book Antiqua"/>
          <w:b w:val="0"/>
        </w:rPr>
        <w:t>)</w:t>
      </w:r>
    </w:p>
    <w:p w14:paraId="267DFFF0" w14:textId="77777777" w:rsidR="006F38BB" w:rsidRDefault="006F38BB" w:rsidP="0027160A">
      <w:pPr>
        <w:rPr>
          <w:rFonts w:ascii="Book Antiqua" w:hAnsi="Book Antiqua"/>
          <w:b/>
          <w:sz w:val="24"/>
          <w:szCs w:val="24"/>
          <w:u w:val="single"/>
        </w:rPr>
      </w:pPr>
    </w:p>
    <w:p w14:paraId="6D61B777" w14:textId="77777777" w:rsidR="006F38BB" w:rsidRDefault="006F38BB" w:rsidP="0027160A">
      <w:pPr>
        <w:rPr>
          <w:rFonts w:ascii="Book Antiqua" w:hAnsi="Book Antiqua"/>
          <w:b/>
          <w:sz w:val="24"/>
          <w:szCs w:val="24"/>
          <w:u w:val="single"/>
        </w:rPr>
      </w:pPr>
    </w:p>
    <w:p w14:paraId="154A2087" w14:textId="77777777" w:rsidR="006F38BB" w:rsidRDefault="006F38BB" w:rsidP="0027160A">
      <w:pPr>
        <w:rPr>
          <w:rFonts w:ascii="Book Antiqua" w:hAnsi="Book Antiqua"/>
          <w:b/>
          <w:sz w:val="24"/>
          <w:szCs w:val="24"/>
          <w:u w:val="single"/>
        </w:rPr>
      </w:pPr>
    </w:p>
    <w:p w14:paraId="291C030D" w14:textId="77777777" w:rsidR="006F38BB" w:rsidRDefault="006F38BB" w:rsidP="0027160A">
      <w:pPr>
        <w:rPr>
          <w:rFonts w:ascii="Book Antiqua" w:hAnsi="Book Antiqua"/>
          <w:b/>
          <w:sz w:val="24"/>
          <w:szCs w:val="24"/>
          <w:u w:val="single"/>
        </w:rPr>
      </w:pPr>
    </w:p>
    <w:p w14:paraId="1E151197" w14:textId="4AD06770" w:rsidR="0027160A" w:rsidRDefault="0027160A" w:rsidP="006F38BB">
      <w:pPr>
        <w:spacing w:after="240"/>
        <w:rPr>
          <w:rFonts w:ascii="Book Antiqua" w:hAnsi="Book Antiqua"/>
          <w:sz w:val="24"/>
          <w:szCs w:val="24"/>
        </w:rPr>
      </w:pPr>
      <w:r>
        <w:rPr>
          <w:rFonts w:ascii="Book Antiqua" w:hAnsi="Book Antiqua"/>
          <w:b/>
          <w:sz w:val="24"/>
          <w:szCs w:val="24"/>
          <w:u w:val="single"/>
        </w:rPr>
        <w:t>Full force and effect</w:t>
      </w:r>
      <w:r>
        <w:rPr>
          <w:rFonts w:ascii="Book Antiqua" w:hAnsi="Book Antiqua"/>
          <w:sz w:val="24"/>
          <w:szCs w:val="24"/>
        </w:rPr>
        <w:t>.  This amendment shall be in full force and effect from the date of passage and publication as required by law.</w:t>
      </w:r>
    </w:p>
    <w:p w14:paraId="144FBF95" w14:textId="77777777" w:rsidR="0027160A" w:rsidRDefault="0027160A" w:rsidP="006F38BB">
      <w:pPr>
        <w:spacing w:after="240"/>
        <w:rPr>
          <w:rFonts w:ascii="Book Antiqua" w:hAnsi="Book Antiqua"/>
          <w:sz w:val="24"/>
          <w:szCs w:val="24"/>
        </w:rPr>
      </w:pPr>
      <w:r>
        <w:rPr>
          <w:rFonts w:ascii="Book Antiqua" w:hAnsi="Book Antiqua"/>
          <w:b/>
          <w:sz w:val="24"/>
          <w:szCs w:val="24"/>
          <w:u w:val="single"/>
        </w:rPr>
        <w:t>Repealer</w:t>
      </w:r>
      <w:r>
        <w:rPr>
          <w:rFonts w:ascii="Book Antiqua" w:hAnsi="Book Antiqua"/>
          <w:sz w:val="24"/>
          <w:szCs w:val="24"/>
        </w:rPr>
        <w:t>.  This amendment shall be construed to repeal any prior amendment inconsistent herewith.</w:t>
      </w:r>
    </w:p>
    <w:p w14:paraId="0033AF35" w14:textId="77777777" w:rsidR="0027160A" w:rsidRDefault="0027160A" w:rsidP="0027160A">
      <w:pPr>
        <w:rPr>
          <w:rFonts w:ascii="Book Antiqua" w:hAnsi="Book Antiqua"/>
          <w:sz w:val="24"/>
          <w:szCs w:val="24"/>
        </w:rPr>
      </w:pPr>
      <w:r>
        <w:rPr>
          <w:rFonts w:ascii="Book Antiqua" w:hAnsi="Book Antiqua"/>
          <w:b/>
          <w:sz w:val="24"/>
          <w:szCs w:val="24"/>
          <w:u w:val="single"/>
        </w:rPr>
        <w:t>Severability of provisions</w:t>
      </w:r>
      <w:r>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49278079" w14:textId="77777777" w:rsidR="00C01B95" w:rsidRDefault="00C01B95" w:rsidP="00C01B95">
      <w:pPr>
        <w:pStyle w:val="BodyText"/>
        <w:jc w:val="center"/>
        <w:rPr>
          <w:rFonts w:ascii="Book Antiqua" w:hAnsi="Book Antiqua"/>
        </w:rPr>
      </w:pPr>
      <w:r w:rsidRPr="00C01B95">
        <w:rPr>
          <w:rFonts w:ascii="Book Antiqua" w:hAnsi="Book Antiqua"/>
        </w:rPr>
        <w:t xml:space="preserve">Passed by the City Council of the City of Blue Grass, Iowa, this </w:t>
      </w:r>
      <w:r w:rsidRPr="00C01B95">
        <w:rPr>
          <w:rFonts w:ascii="Book Antiqua" w:hAnsi="Book Antiqua"/>
          <w:u w:val="single"/>
        </w:rPr>
        <w:t xml:space="preserve">  18</w:t>
      </w:r>
      <w:r w:rsidRPr="00C01B95">
        <w:rPr>
          <w:rFonts w:ascii="Book Antiqua" w:hAnsi="Book Antiqua"/>
          <w:u w:val="single"/>
          <w:vertAlign w:val="superscript"/>
        </w:rPr>
        <w:t>th</w:t>
      </w:r>
      <w:r w:rsidRPr="00C01B95">
        <w:rPr>
          <w:rFonts w:ascii="Book Antiqua" w:hAnsi="Book Antiqua"/>
          <w:u w:val="single"/>
        </w:rPr>
        <w:t xml:space="preserve"> </w:t>
      </w:r>
      <w:r w:rsidRPr="00C01B95">
        <w:rPr>
          <w:rFonts w:ascii="Book Antiqua" w:hAnsi="Book Antiqua"/>
          <w:u w:val="single"/>
          <w:vertAlign w:val="superscript"/>
        </w:rPr>
        <w:t xml:space="preserve"> </w:t>
      </w:r>
      <w:r w:rsidRPr="00C01B95">
        <w:rPr>
          <w:rFonts w:ascii="Book Antiqua" w:hAnsi="Book Antiqua"/>
        </w:rPr>
        <w:t xml:space="preserve">  day of </w:t>
      </w:r>
      <w:r w:rsidRPr="00C01B95">
        <w:rPr>
          <w:rFonts w:ascii="Book Antiqua" w:hAnsi="Book Antiqua"/>
          <w:u w:val="single"/>
        </w:rPr>
        <w:t xml:space="preserve">    November  ,</w:t>
      </w:r>
      <w:r w:rsidRPr="00C01B95">
        <w:rPr>
          <w:rFonts w:ascii="Book Antiqua" w:hAnsi="Book Antiqua"/>
        </w:rPr>
        <w:t xml:space="preserve"> 2024.</w:t>
      </w:r>
    </w:p>
    <w:p w14:paraId="77ECE4CE" w14:textId="77777777" w:rsidR="00C01B95" w:rsidRPr="00C01B95" w:rsidRDefault="00C01B95" w:rsidP="00C01B95">
      <w:pPr>
        <w:pStyle w:val="BodyText"/>
        <w:rPr>
          <w:rFonts w:ascii="Book Antiqua" w:hAnsi="Book Antiqua"/>
        </w:rPr>
      </w:pPr>
    </w:p>
    <w:p w14:paraId="0B788A43" w14:textId="77777777" w:rsidR="00C01B95" w:rsidRPr="00C01B95" w:rsidRDefault="00C01B95" w:rsidP="00C01B95">
      <w:pPr>
        <w:pStyle w:val="BodyText"/>
        <w:rPr>
          <w:rFonts w:ascii="Book Antiqua" w:hAnsi="Book Antiqua"/>
        </w:rPr>
      </w:pPr>
      <w:r w:rsidRPr="00C01B95">
        <w:rPr>
          <w:rFonts w:ascii="Book Antiqua" w:hAnsi="Book Antiqua"/>
        </w:rPr>
        <w:t xml:space="preserve">Approved and signed by the Mayor of the City of Blue Grass, Iowa, this </w:t>
      </w:r>
      <w:r w:rsidRPr="00C01B95">
        <w:rPr>
          <w:rFonts w:ascii="Book Antiqua" w:hAnsi="Book Antiqua"/>
          <w:u w:val="single"/>
        </w:rPr>
        <w:t xml:space="preserve">  18</w:t>
      </w:r>
      <w:r w:rsidRPr="00C01B95">
        <w:rPr>
          <w:rFonts w:ascii="Book Antiqua" w:hAnsi="Book Antiqua"/>
          <w:u w:val="single"/>
          <w:vertAlign w:val="superscript"/>
        </w:rPr>
        <w:t>th</w:t>
      </w:r>
      <w:r w:rsidRPr="00C01B95">
        <w:rPr>
          <w:rFonts w:ascii="Book Antiqua" w:hAnsi="Book Antiqua"/>
          <w:u w:val="single"/>
        </w:rPr>
        <w:t xml:space="preserve"> </w:t>
      </w:r>
      <w:r w:rsidRPr="00C01B95">
        <w:rPr>
          <w:rFonts w:ascii="Book Antiqua" w:hAnsi="Book Antiqua"/>
        </w:rPr>
        <w:t xml:space="preserve"> day of </w:t>
      </w:r>
      <w:r w:rsidRPr="00C01B95">
        <w:rPr>
          <w:rFonts w:ascii="Book Antiqua" w:hAnsi="Book Antiqua"/>
          <w:u w:val="single"/>
        </w:rPr>
        <w:t xml:space="preserve">  November,</w:t>
      </w:r>
      <w:r w:rsidRPr="00C01B95">
        <w:rPr>
          <w:rFonts w:ascii="Book Antiqua" w:hAnsi="Book Antiqua"/>
        </w:rPr>
        <w:t xml:space="preserve"> 2024.</w:t>
      </w:r>
    </w:p>
    <w:p w14:paraId="23EA5525" w14:textId="04C0736D" w:rsidR="00C01B95" w:rsidRDefault="00C01B95" w:rsidP="00C01B95">
      <w:pPr>
        <w:pStyle w:val="BodyText"/>
        <w:jc w:val="center"/>
        <w:rPr>
          <w:rFonts w:ascii="Book Antiqua" w:hAnsi="Book Antiqua"/>
        </w:rPr>
      </w:pPr>
      <w:r w:rsidRPr="00C01B95">
        <w:rPr>
          <w:rFonts w:ascii="Book Antiqua" w:hAnsi="Book Antiqua"/>
        </w:rPr>
        <w:tab/>
      </w:r>
      <w:r w:rsidRPr="00C01B95">
        <w:rPr>
          <w:rFonts w:ascii="Book Antiqua" w:hAnsi="Book Antiqua"/>
        </w:rPr>
        <w:tab/>
      </w:r>
      <w:r w:rsidRPr="00C01B95">
        <w:rPr>
          <w:rFonts w:ascii="Book Antiqua" w:hAnsi="Book Antiqua"/>
        </w:rPr>
        <w:tab/>
      </w:r>
      <w:r w:rsidRPr="00C01B95">
        <w:rPr>
          <w:rFonts w:ascii="Book Antiqua" w:hAnsi="Book Antiqua"/>
        </w:rPr>
        <w:tab/>
      </w:r>
      <w:r w:rsidRPr="00C01B95">
        <w:rPr>
          <w:rFonts w:ascii="Book Antiqua" w:hAnsi="Book Antiqua"/>
        </w:rPr>
        <w:tab/>
      </w:r>
      <w:r w:rsidRPr="00C01B95">
        <w:rPr>
          <w:rFonts w:ascii="Book Antiqua" w:hAnsi="Book Antiqua"/>
        </w:rPr>
        <w:tab/>
      </w:r>
    </w:p>
    <w:p w14:paraId="5F3E4E3B" w14:textId="77777777" w:rsidR="00C01B95" w:rsidRDefault="00C01B95" w:rsidP="00C01B95">
      <w:pPr>
        <w:pStyle w:val="BodyText"/>
        <w:jc w:val="center"/>
        <w:rPr>
          <w:rFonts w:ascii="Book Antiqua" w:hAnsi="Book Antiqua"/>
        </w:rPr>
      </w:pPr>
    </w:p>
    <w:p w14:paraId="471D30F2" w14:textId="190F581D" w:rsidR="00C01B95" w:rsidRPr="00C01B95" w:rsidRDefault="00C01B95" w:rsidP="00C01B95">
      <w:pPr>
        <w:pStyle w:val="BodyText"/>
        <w:spacing w:after="240"/>
        <w:ind w:left="1440"/>
        <w:jc w:val="center"/>
        <w:rPr>
          <w:rFonts w:ascii="Book Antiqua" w:hAnsi="Book Antiqua"/>
        </w:rPr>
      </w:pPr>
      <w:r>
        <w:rPr>
          <w:rFonts w:ascii="Book Antiqua" w:hAnsi="Book Antiqua"/>
        </w:rPr>
        <w:tab/>
      </w:r>
      <w:r>
        <w:rPr>
          <w:rFonts w:ascii="Book Antiqua" w:hAnsi="Book Antiqua"/>
        </w:rPr>
        <w:tab/>
      </w:r>
      <w:r>
        <w:rPr>
          <w:rFonts w:ascii="Book Antiqua" w:hAnsi="Book Antiqua"/>
        </w:rPr>
        <w:tab/>
      </w:r>
      <w:r w:rsidRPr="00C01B95">
        <w:rPr>
          <w:rFonts w:ascii="Book Antiqua" w:hAnsi="Book Antiqua"/>
        </w:rPr>
        <w:t>____________________________________                                                                 Mayor Brad Schutte</w:t>
      </w:r>
    </w:p>
    <w:p w14:paraId="7642D275" w14:textId="77777777" w:rsidR="00C01B95" w:rsidRPr="00C01B95" w:rsidRDefault="00C01B95" w:rsidP="00C01B95">
      <w:pPr>
        <w:pStyle w:val="BodyText"/>
        <w:spacing w:after="240"/>
        <w:jc w:val="center"/>
        <w:rPr>
          <w:rFonts w:ascii="Book Antiqua" w:hAnsi="Book Antiqua"/>
        </w:rPr>
      </w:pPr>
    </w:p>
    <w:p w14:paraId="7C90D1CE" w14:textId="77777777" w:rsidR="00C01B95" w:rsidRPr="00C01B95" w:rsidRDefault="00C01B95" w:rsidP="00C01B95">
      <w:pPr>
        <w:pStyle w:val="BodyText"/>
        <w:jc w:val="left"/>
        <w:rPr>
          <w:rFonts w:ascii="Book Antiqua" w:hAnsi="Book Antiqua"/>
        </w:rPr>
      </w:pPr>
      <w:r w:rsidRPr="00C01B95">
        <w:rPr>
          <w:rFonts w:ascii="Book Antiqua" w:hAnsi="Book Antiqua"/>
        </w:rPr>
        <w:t>Attest: _______________________________________________</w:t>
      </w:r>
    </w:p>
    <w:p w14:paraId="5ACDBD0D" w14:textId="7CB41F48" w:rsidR="00C01B95" w:rsidRPr="00C01B95" w:rsidRDefault="00C01B95" w:rsidP="00C01B95">
      <w:pPr>
        <w:pStyle w:val="BodyText"/>
        <w:spacing w:after="240"/>
        <w:jc w:val="left"/>
        <w:rPr>
          <w:rFonts w:ascii="Book Antiqua" w:hAnsi="Book Antiqua"/>
        </w:rPr>
      </w:pPr>
      <w:r>
        <w:rPr>
          <w:rFonts w:ascii="Book Antiqua" w:hAnsi="Book Antiqua"/>
        </w:rPr>
        <w:tab/>
      </w:r>
      <w:r w:rsidRPr="00C01B95">
        <w:rPr>
          <w:rFonts w:ascii="Book Antiqua" w:hAnsi="Book Antiqua"/>
        </w:rPr>
        <w:t xml:space="preserve">Ann M. Schmidt, CMC, City Clerk/Financial Officer    </w:t>
      </w:r>
    </w:p>
    <w:p w14:paraId="21DA873F" w14:textId="77777777" w:rsidR="00C01B95" w:rsidRPr="00C01B95" w:rsidRDefault="00C01B95" w:rsidP="00C01B95">
      <w:pPr>
        <w:pStyle w:val="BodyText"/>
        <w:spacing w:after="240"/>
        <w:jc w:val="center"/>
        <w:rPr>
          <w:rFonts w:ascii="Book Antiqua" w:hAnsi="Book Antiqua"/>
        </w:rPr>
      </w:pPr>
    </w:p>
    <w:p w14:paraId="57834876" w14:textId="77777777" w:rsidR="00C01B95" w:rsidRPr="00C01B95" w:rsidRDefault="00C01B95" w:rsidP="00C01B95">
      <w:pPr>
        <w:pStyle w:val="BodyText"/>
        <w:spacing w:after="240"/>
        <w:jc w:val="center"/>
        <w:rPr>
          <w:rFonts w:ascii="Book Antiqua" w:hAnsi="Book Antiqua"/>
        </w:rPr>
      </w:pPr>
    </w:p>
    <w:p w14:paraId="627FC922" w14:textId="77777777" w:rsidR="00C01B95" w:rsidRPr="00C01B95" w:rsidRDefault="00C01B95" w:rsidP="00C01B95">
      <w:pPr>
        <w:pStyle w:val="BodyText"/>
        <w:spacing w:after="240"/>
        <w:jc w:val="left"/>
        <w:rPr>
          <w:rFonts w:ascii="Book Antiqua" w:hAnsi="Book Antiqua"/>
        </w:rPr>
      </w:pPr>
    </w:p>
    <w:p w14:paraId="46B13974" w14:textId="77777777" w:rsidR="00C01B95" w:rsidRDefault="00C01B95" w:rsidP="00C01B95">
      <w:pPr>
        <w:pStyle w:val="BodyText"/>
        <w:jc w:val="left"/>
        <w:rPr>
          <w:rFonts w:ascii="Book Antiqua" w:hAnsi="Book Antiqua"/>
          <w:u w:val="single"/>
        </w:rPr>
      </w:pPr>
      <w:r w:rsidRPr="00C01B95">
        <w:rPr>
          <w:rFonts w:ascii="Book Antiqua" w:hAnsi="Book Antiqua"/>
        </w:rPr>
        <w:t xml:space="preserve">Date of 1st reading:   </w:t>
      </w:r>
      <w:r w:rsidRPr="00C01B95">
        <w:rPr>
          <w:rFonts w:ascii="Book Antiqua" w:hAnsi="Book Antiqua"/>
          <w:u w:val="single"/>
        </w:rPr>
        <w:t xml:space="preserve">   10-21-24</w:t>
      </w:r>
      <w:r w:rsidRPr="00C01B95">
        <w:rPr>
          <w:rFonts w:ascii="Book Antiqua" w:hAnsi="Book Antiqua"/>
          <w:u w:val="single"/>
        </w:rPr>
        <w:tab/>
        <w:t xml:space="preserve">  </w:t>
      </w:r>
    </w:p>
    <w:p w14:paraId="5B53F744" w14:textId="046C381C" w:rsidR="00C01B95" w:rsidRPr="00C01B95" w:rsidRDefault="00C01B95" w:rsidP="00C01B95">
      <w:pPr>
        <w:pStyle w:val="BodyText"/>
        <w:jc w:val="left"/>
        <w:rPr>
          <w:rFonts w:ascii="Book Antiqua" w:hAnsi="Book Antiqua"/>
          <w:u w:val="single"/>
        </w:rPr>
      </w:pPr>
      <w:r w:rsidRPr="00C01B95">
        <w:rPr>
          <w:rFonts w:ascii="Book Antiqua" w:hAnsi="Book Antiqua"/>
          <w:u w:val="single"/>
        </w:rPr>
        <w:t xml:space="preserve"> </w:t>
      </w:r>
    </w:p>
    <w:p w14:paraId="3F41C458" w14:textId="77777777" w:rsidR="00C01B95" w:rsidRDefault="00C01B95" w:rsidP="00C01B95">
      <w:pPr>
        <w:pStyle w:val="BodyText"/>
        <w:jc w:val="left"/>
        <w:rPr>
          <w:rFonts w:ascii="Book Antiqua" w:hAnsi="Book Antiqua"/>
          <w:u w:val="single"/>
        </w:rPr>
      </w:pPr>
      <w:r w:rsidRPr="00C01B95">
        <w:rPr>
          <w:rFonts w:ascii="Book Antiqua" w:hAnsi="Book Antiqua"/>
        </w:rPr>
        <w:t xml:space="preserve">Date of 2nd reading: </w:t>
      </w:r>
      <w:r w:rsidRPr="00C01B95">
        <w:rPr>
          <w:rFonts w:ascii="Book Antiqua" w:hAnsi="Book Antiqua"/>
          <w:u w:val="single"/>
        </w:rPr>
        <w:t xml:space="preserve">   11-04-24</w:t>
      </w:r>
      <w:r w:rsidRPr="00C01B95">
        <w:rPr>
          <w:rFonts w:ascii="Book Antiqua" w:hAnsi="Book Antiqua"/>
          <w:u w:val="single"/>
        </w:rPr>
        <w:tab/>
        <w:t xml:space="preserve">   </w:t>
      </w:r>
    </w:p>
    <w:p w14:paraId="4EF45855" w14:textId="77777777" w:rsidR="00C01B95" w:rsidRPr="00C01B95" w:rsidRDefault="00C01B95" w:rsidP="00C01B95">
      <w:pPr>
        <w:pStyle w:val="BodyText"/>
        <w:jc w:val="left"/>
        <w:rPr>
          <w:rFonts w:ascii="Book Antiqua" w:hAnsi="Book Antiqua"/>
          <w:u w:val="single"/>
        </w:rPr>
      </w:pPr>
    </w:p>
    <w:p w14:paraId="5916393C" w14:textId="77777777" w:rsidR="00C01B95" w:rsidRDefault="00C01B95" w:rsidP="00C01B95">
      <w:pPr>
        <w:pStyle w:val="BodyText"/>
        <w:jc w:val="left"/>
        <w:rPr>
          <w:rFonts w:ascii="Book Antiqua" w:hAnsi="Book Antiqua"/>
          <w:u w:val="single"/>
        </w:rPr>
      </w:pPr>
      <w:r w:rsidRPr="00C01B95">
        <w:rPr>
          <w:rFonts w:ascii="Book Antiqua" w:hAnsi="Book Antiqua"/>
        </w:rPr>
        <w:t xml:space="preserve">Date of 3rd reading:  </w:t>
      </w:r>
      <w:r w:rsidRPr="00C01B95">
        <w:rPr>
          <w:rFonts w:ascii="Book Antiqua" w:hAnsi="Book Antiqua"/>
          <w:u w:val="single"/>
        </w:rPr>
        <w:t xml:space="preserve">   11-18-24</w:t>
      </w:r>
      <w:r w:rsidRPr="00C01B95">
        <w:rPr>
          <w:rFonts w:ascii="Book Antiqua" w:hAnsi="Book Antiqua"/>
          <w:u w:val="single"/>
        </w:rPr>
        <w:tab/>
        <w:t xml:space="preserve">   </w:t>
      </w:r>
    </w:p>
    <w:p w14:paraId="4B66508F" w14:textId="77777777" w:rsidR="00C01B95" w:rsidRPr="00C01B95" w:rsidRDefault="00C01B95" w:rsidP="00C01B95">
      <w:pPr>
        <w:pStyle w:val="BodyText"/>
        <w:jc w:val="left"/>
        <w:rPr>
          <w:rFonts w:ascii="Book Antiqua" w:hAnsi="Book Antiqua"/>
          <w:u w:val="single"/>
        </w:rPr>
      </w:pPr>
    </w:p>
    <w:p w14:paraId="449EA7C3" w14:textId="77777777" w:rsidR="00C01B95" w:rsidRPr="00C01B95" w:rsidRDefault="00C01B95" w:rsidP="00C01B95">
      <w:pPr>
        <w:pStyle w:val="BodyText"/>
        <w:spacing w:after="240"/>
        <w:jc w:val="left"/>
        <w:rPr>
          <w:rFonts w:ascii="Book Antiqua" w:hAnsi="Book Antiqua"/>
        </w:rPr>
      </w:pPr>
      <w:r w:rsidRPr="00C01B95">
        <w:rPr>
          <w:rFonts w:ascii="Book Antiqua" w:hAnsi="Book Antiqua"/>
        </w:rPr>
        <w:t xml:space="preserve">Date of Publication:  </w:t>
      </w:r>
      <w:r w:rsidRPr="00C01B95">
        <w:rPr>
          <w:rFonts w:ascii="Book Antiqua" w:hAnsi="Book Antiqua"/>
          <w:u w:val="single"/>
        </w:rPr>
        <w:t xml:space="preserve">    11-25-24</w:t>
      </w:r>
      <w:r w:rsidRPr="00C01B95">
        <w:rPr>
          <w:rFonts w:ascii="Book Antiqua" w:hAnsi="Book Antiqua"/>
          <w:u w:val="single"/>
        </w:rPr>
        <w:tab/>
        <w:t xml:space="preserve">      </w:t>
      </w:r>
    </w:p>
    <w:p w14:paraId="068680D7" w14:textId="17378CF6" w:rsidR="00B86FEF" w:rsidRPr="0027160A" w:rsidRDefault="00B86FEF" w:rsidP="00C01B95">
      <w:pPr>
        <w:pStyle w:val="BodyText"/>
        <w:spacing w:after="240"/>
        <w:jc w:val="center"/>
        <w:rPr>
          <w:rFonts w:ascii="Book Antiqua" w:hAnsi="Book Antiqua"/>
        </w:rPr>
      </w:pPr>
    </w:p>
    <w:sectPr w:rsidR="00B86FEF" w:rsidRPr="0027160A" w:rsidSect="0027160A">
      <w:foot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9EF65" w14:textId="77777777" w:rsidR="006F38BB" w:rsidRDefault="006F38BB" w:rsidP="006F38BB">
      <w:pPr>
        <w:spacing w:after="0" w:line="240" w:lineRule="auto"/>
      </w:pPr>
      <w:r>
        <w:separator/>
      </w:r>
    </w:p>
  </w:endnote>
  <w:endnote w:type="continuationSeparator" w:id="0">
    <w:p w14:paraId="6AE26727" w14:textId="77777777" w:rsidR="006F38BB" w:rsidRDefault="006F38BB" w:rsidP="006F3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9554831"/>
      <w:docPartObj>
        <w:docPartGallery w:val="Page Numbers (Bottom of Page)"/>
        <w:docPartUnique/>
      </w:docPartObj>
    </w:sdtPr>
    <w:sdtEndPr>
      <w:rPr>
        <w:noProof/>
      </w:rPr>
    </w:sdtEndPr>
    <w:sdtContent>
      <w:p w14:paraId="121F94B4" w14:textId="56A13E9E" w:rsidR="006F38BB" w:rsidRDefault="006F38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4A1CBC" w14:textId="77777777" w:rsidR="006F38BB" w:rsidRDefault="006F3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D958D" w14:textId="77777777" w:rsidR="006F38BB" w:rsidRDefault="006F38BB" w:rsidP="006F38BB">
      <w:pPr>
        <w:spacing w:after="0" w:line="240" w:lineRule="auto"/>
      </w:pPr>
      <w:r>
        <w:separator/>
      </w:r>
    </w:p>
  </w:footnote>
  <w:footnote w:type="continuationSeparator" w:id="0">
    <w:p w14:paraId="53D38F49" w14:textId="77777777" w:rsidR="006F38BB" w:rsidRDefault="006F38BB" w:rsidP="006F38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BB"/>
    <w:rsid w:val="00026800"/>
    <w:rsid w:val="000B16E2"/>
    <w:rsid w:val="001E65B4"/>
    <w:rsid w:val="0027160A"/>
    <w:rsid w:val="00365D13"/>
    <w:rsid w:val="006F38BB"/>
    <w:rsid w:val="007905E7"/>
    <w:rsid w:val="0085234F"/>
    <w:rsid w:val="009F7BAF"/>
    <w:rsid w:val="00AF6A04"/>
    <w:rsid w:val="00B619C7"/>
    <w:rsid w:val="00B86FEF"/>
    <w:rsid w:val="00C01B95"/>
    <w:rsid w:val="00C27E11"/>
    <w:rsid w:val="00DD79BB"/>
    <w:rsid w:val="00E61129"/>
    <w:rsid w:val="00FC1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BC9A"/>
  <w15:chartTrackingRefBased/>
  <w15:docId w15:val="{42A5687B-5F62-4071-B79C-1E111125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B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D79B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D79B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D79B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D79B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D7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9B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D79B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D79B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D79B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D79B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D7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9BB"/>
    <w:rPr>
      <w:rFonts w:eastAsiaTheme="majorEastAsia" w:cstheme="majorBidi"/>
      <w:color w:val="272727" w:themeColor="text1" w:themeTint="D8"/>
    </w:rPr>
  </w:style>
  <w:style w:type="paragraph" w:styleId="Title">
    <w:name w:val="Title"/>
    <w:basedOn w:val="Normal"/>
    <w:next w:val="Normal"/>
    <w:link w:val="TitleChar"/>
    <w:uiPriority w:val="10"/>
    <w:qFormat/>
    <w:rsid w:val="00DD7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9BB"/>
    <w:pPr>
      <w:spacing w:before="160"/>
      <w:jc w:val="center"/>
    </w:pPr>
    <w:rPr>
      <w:i/>
      <w:iCs/>
      <w:color w:val="404040" w:themeColor="text1" w:themeTint="BF"/>
    </w:rPr>
  </w:style>
  <w:style w:type="character" w:customStyle="1" w:styleId="QuoteChar">
    <w:name w:val="Quote Char"/>
    <w:basedOn w:val="DefaultParagraphFont"/>
    <w:link w:val="Quote"/>
    <w:uiPriority w:val="29"/>
    <w:rsid w:val="00DD79BB"/>
    <w:rPr>
      <w:i/>
      <w:iCs/>
      <w:color w:val="404040" w:themeColor="text1" w:themeTint="BF"/>
    </w:rPr>
  </w:style>
  <w:style w:type="paragraph" w:styleId="ListParagraph">
    <w:name w:val="List Paragraph"/>
    <w:basedOn w:val="Normal"/>
    <w:uiPriority w:val="34"/>
    <w:qFormat/>
    <w:rsid w:val="00DD79BB"/>
    <w:pPr>
      <w:ind w:left="720"/>
      <w:contextualSpacing/>
    </w:pPr>
  </w:style>
  <w:style w:type="character" w:styleId="IntenseEmphasis">
    <w:name w:val="Intense Emphasis"/>
    <w:basedOn w:val="DefaultParagraphFont"/>
    <w:uiPriority w:val="21"/>
    <w:qFormat/>
    <w:rsid w:val="00DD79BB"/>
    <w:rPr>
      <w:i/>
      <w:iCs/>
      <w:color w:val="2E74B5" w:themeColor="accent1" w:themeShade="BF"/>
    </w:rPr>
  </w:style>
  <w:style w:type="paragraph" w:styleId="IntenseQuote">
    <w:name w:val="Intense Quote"/>
    <w:basedOn w:val="Normal"/>
    <w:next w:val="Normal"/>
    <w:link w:val="IntenseQuoteChar"/>
    <w:uiPriority w:val="30"/>
    <w:qFormat/>
    <w:rsid w:val="00DD79B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D79BB"/>
    <w:rPr>
      <w:i/>
      <w:iCs/>
      <w:color w:val="2E74B5" w:themeColor="accent1" w:themeShade="BF"/>
    </w:rPr>
  </w:style>
  <w:style w:type="character" w:styleId="IntenseReference">
    <w:name w:val="Intense Reference"/>
    <w:basedOn w:val="DefaultParagraphFont"/>
    <w:uiPriority w:val="32"/>
    <w:qFormat/>
    <w:rsid w:val="00DD79BB"/>
    <w:rPr>
      <w:b/>
      <w:bCs/>
      <w:smallCaps/>
      <w:color w:val="2E74B5" w:themeColor="accent1" w:themeShade="BF"/>
      <w:spacing w:val="5"/>
    </w:rPr>
  </w:style>
  <w:style w:type="character" w:customStyle="1" w:styleId="Catch2">
    <w:name w:val="Catch2"/>
    <w:uiPriority w:val="99"/>
    <w:rsid w:val="00DD79BB"/>
    <w:rPr>
      <w:color w:val="auto"/>
    </w:rPr>
  </w:style>
  <w:style w:type="paragraph" w:customStyle="1" w:styleId="CodeSection">
    <w:name w:val="Code Section #"/>
    <w:basedOn w:val="Normal"/>
    <w:link w:val="CodeSectionChar"/>
    <w:uiPriority w:val="99"/>
    <w:rsid w:val="00DD79BB"/>
    <w:pPr>
      <w:widowControl w:val="0"/>
      <w:tabs>
        <w:tab w:val="left" w:pos="1260"/>
      </w:tabs>
      <w:autoSpaceDE w:val="0"/>
      <w:autoSpaceDN w:val="0"/>
      <w:spacing w:after="60" w:line="240" w:lineRule="auto"/>
    </w:pPr>
    <w:rPr>
      <w:rFonts w:ascii="Times New Roman" w:eastAsia="Times New Roman" w:hAnsi="Times New Roman" w:cs="Times New Roman"/>
      <w:b/>
      <w:bCs/>
      <w:kern w:val="0"/>
      <w:sz w:val="24"/>
      <w:szCs w:val="24"/>
      <w14:ligatures w14:val="none"/>
    </w:rPr>
  </w:style>
  <w:style w:type="character" w:customStyle="1" w:styleId="CodeSectionChar">
    <w:name w:val="Code Section # Char"/>
    <w:link w:val="CodeSection"/>
    <w:uiPriority w:val="99"/>
    <w:locked/>
    <w:rsid w:val="00DD79BB"/>
    <w:rPr>
      <w:rFonts w:ascii="Times New Roman" w:eastAsia="Times New Roman" w:hAnsi="Times New Roman" w:cs="Times New Roman"/>
      <w:b/>
      <w:bCs/>
      <w:kern w:val="0"/>
      <w:sz w:val="24"/>
      <w:szCs w:val="24"/>
      <w14:ligatures w14:val="none"/>
    </w:rPr>
  </w:style>
  <w:style w:type="paragraph" w:styleId="BodyText">
    <w:name w:val="Body Text"/>
    <w:basedOn w:val="Normal"/>
    <w:link w:val="BodyTextChar"/>
    <w:uiPriority w:val="99"/>
    <w:unhideWhenUsed/>
    <w:rsid w:val="00DD79BB"/>
    <w:pPr>
      <w:tabs>
        <w:tab w:val="left" w:pos="0"/>
      </w:tabs>
      <w:autoSpaceDE w:val="0"/>
      <w:autoSpaceDN w:val="0"/>
      <w:spacing w:after="0" w:line="240" w:lineRule="atLeast"/>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99"/>
    <w:rsid w:val="00DD79BB"/>
    <w:rPr>
      <w:rFonts w:ascii="Times New Roman" w:eastAsia="Times New Roman" w:hAnsi="Times New Roman" w:cs="Times New Roman"/>
      <w:kern w:val="0"/>
      <w:sz w:val="24"/>
      <w:szCs w:val="24"/>
      <w14:ligatures w14:val="none"/>
    </w:rPr>
  </w:style>
  <w:style w:type="paragraph" w:customStyle="1" w:styleId="TOC">
    <w:name w:val="TOC"/>
    <w:uiPriority w:val="99"/>
    <w:rsid w:val="0027160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14:ligatures w14:val="none"/>
    </w:rPr>
  </w:style>
  <w:style w:type="paragraph" w:customStyle="1" w:styleId="TOCHeader">
    <w:name w:val="TOCHeader"/>
    <w:uiPriority w:val="99"/>
    <w:rsid w:val="0027160A"/>
    <w:pPr>
      <w:widowControl w:val="0"/>
      <w:autoSpaceDE w:val="0"/>
      <w:autoSpaceDN w:val="0"/>
      <w:spacing w:after="180" w:line="240" w:lineRule="auto"/>
    </w:pPr>
    <w:rPr>
      <w:rFonts w:ascii="Times New Roman" w:eastAsia="Times New Roman" w:hAnsi="Times New Roman" w:cs="Times New Roman"/>
      <w:b/>
      <w:bCs/>
      <w:spacing w:val="-1"/>
      <w:kern w:val="65535"/>
      <w:position w:val="-1"/>
      <w14:ligatures w14:val="none"/>
    </w:rPr>
  </w:style>
  <w:style w:type="paragraph" w:customStyle="1" w:styleId="Chapter">
    <w:name w:val="Chapter #"/>
    <w:basedOn w:val="Normal"/>
    <w:uiPriority w:val="99"/>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customStyle="1" w:styleId="ChapterTitle">
    <w:name w:val="Chapter Title"/>
    <w:basedOn w:val="Normal"/>
    <w:uiPriority w:val="99"/>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styleId="Header">
    <w:name w:val="header"/>
    <w:basedOn w:val="Normal"/>
    <w:link w:val="HeaderChar"/>
    <w:uiPriority w:val="99"/>
    <w:unhideWhenUsed/>
    <w:rsid w:val="006F3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8BB"/>
  </w:style>
  <w:style w:type="paragraph" w:styleId="Footer">
    <w:name w:val="footer"/>
    <w:basedOn w:val="Normal"/>
    <w:link w:val="FooterChar"/>
    <w:uiPriority w:val="99"/>
    <w:unhideWhenUsed/>
    <w:rsid w:val="006F3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815417">
      <w:bodyDiv w:val="1"/>
      <w:marLeft w:val="0"/>
      <w:marRight w:val="0"/>
      <w:marTop w:val="0"/>
      <w:marBottom w:val="0"/>
      <w:divBdr>
        <w:top w:val="none" w:sz="0" w:space="0" w:color="auto"/>
        <w:left w:val="none" w:sz="0" w:space="0" w:color="auto"/>
        <w:bottom w:val="none" w:sz="0" w:space="0" w:color="auto"/>
        <w:right w:val="none" w:sz="0" w:space="0" w:color="auto"/>
      </w:divBdr>
    </w:div>
    <w:div w:id="544605167">
      <w:bodyDiv w:val="1"/>
      <w:marLeft w:val="0"/>
      <w:marRight w:val="0"/>
      <w:marTop w:val="0"/>
      <w:marBottom w:val="0"/>
      <w:divBdr>
        <w:top w:val="none" w:sz="0" w:space="0" w:color="auto"/>
        <w:left w:val="none" w:sz="0" w:space="0" w:color="auto"/>
        <w:bottom w:val="none" w:sz="0" w:space="0" w:color="auto"/>
        <w:right w:val="none" w:sz="0" w:space="0" w:color="auto"/>
      </w:divBdr>
    </w:div>
    <w:div w:id="764231857">
      <w:bodyDiv w:val="1"/>
      <w:marLeft w:val="0"/>
      <w:marRight w:val="0"/>
      <w:marTop w:val="0"/>
      <w:marBottom w:val="0"/>
      <w:divBdr>
        <w:top w:val="none" w:sz="0" w:space="0" w:color="auto"/>
        <w:left w:val="none" w:sz="0" w:space="0" w:color="auto"/>
        <w:bottom w:val="none" w:sz="0" w:space="0" w:color="auto"/>
        <w:right w:val="none" w:sz="0" w:space="0" w:color="auto"/>
      </w:divBdr>
    </w:div>
    <w:div w:id="860170505">
      <w:bodyDiv w:val="1"/>
      <w:marLeft w:val="0"/>
      <w:marRight w:val="0"/>
      <w:marTop w:val="0"/>
      <w:marBottom w:val="0"/>
      <w:divBdr>
        <w:top w:val="none" w:sz="0" w:space="0" w:color="auto"/>
        <w:left w:val="none" w:sz="0" w:space="0" w:color="auto"/>
        <w:bottom w:val="none" w:sz="0" w:space="0" w:color="auto"/>
        <w:right w:val="none" w:sz="0" w:space="0" w:color="auto"/>
      </w:divBdr>
    </w:div>
    <w:div w:id="121681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1062</Words>
  <Characters>6057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5</cp:revision>
  <cp:lastPrinted>2024-10-08T18:57:00Z</cp:lastPrinted>
  <dcterms:created xsi:type="dcterms:W3CDTF">2024-04-15T12:32:00Z</dcterms:created>
  <dcterms:modified xsi:type="dcterms:W3CDTF">2024-10-25T16:50:00Z</dcterms:modified>
</cp:coreProperties>
</file>