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C73EC" w14:textId="0C7FDB4A" w:rsidR="00B53616" w:rsidRPr="00843606" w:rsidRDefault="00B53616" w:rsidP="00B53616">
      <w:pPr>
        <w:jc w:val="center"/>
        <w:rPr>
          <w:rFonts w:ascii="Book Antiqua" w:hAnsi="Book Antiqua"/>
          <w:b/>
          <w:sz w:val="32"/>
          <w:szCs w:val="32"/>
        </w:rPr>
      </w:pPr>
      <w:r w:rsidRPr="00843606">
        <w:rPr>
          <w:rFonts w:ascii="Book Antiqua" w:hAnsi="Book Antiqua"/>
          <w:b/>
          <w:sz w:val="32"/>
          <w:szCs w:val="32"/>
        </w:rPr>
        <w:t>CITY OF BLUE GRASS, IOWA</w:t>
      </w:r>
    </w:p>
    <w:p w14:paraId="3DD8126E" w14:textId="3525F6F5" w:rsidR="00B53616" w:rsidRPr="00843606" w:rsidRDefault="00B53616" w:rsidP="00B53616">
      <w:pPr>
        <w:jc w:val="center"/>
        <w:rPr>
          <w:rFonts w:ascii="Book Antiqua" w:hAnsi="Book Antiqua"/>
          <w:b/>
          <w:sz w:val="32"/>
          <w:szCs w:val="32"/>
        </w:rPr>
      </w:pPr>
      <w:r w:rsidRPr="00843606">
        <w:rPr>
          <w:rFonts w:ascii="Book Antiqua" w:hAnsi="Book Antiqua"/>
          <w:b/>
          <w:sz w:val="32"/>
          <w:szCs w:val="32"/>
        </w:rPr>
        <w:t>AMENDMENT 20</w:t>
      </w:r>
      <w:r w:rsidR="00A3763F" w:rsidRPr="00843606">
        <w:rPr>
          <w:rFonts w:ascii="Book Antiqua" w:hAnsi="Book Antiqua"/>
          <w:b/>
          <w:sz w:val="32"/>
          <w:szCs w:val="32"/>
        </w:rPr>
        <w:t>2</w:t>
      </w:r>
      <w:r w:rsidR="00AF13C1">
        <w:rPr>
          <w:rFonts w:ascii="Book Antiqua" w:hAnsi="Book Antiqua"/>
          <w:b/>
          <w:sz w:val="32"/>
          <w:szCs w:val="32"/>
        </w:rPr>
        <w:t>5</w:t>
      </w:r>
      <w:r w:rsidRPr="00843606">
        <w:rPr>
          <w:rFonts w:ascii="Book Antiqua" w:hAnsi="Book Antiqua"/>
          <w:b/>
          <w:sz w:val="32"/>
          <w:szCs w:val="32"/>
        </w:rPr>
        <w:t>-0</w:t>
      </w:r>
      <w:r w:rsidR="00CC15CF">
        <w:rPr>
          <w:rFonts w:ascii="Book Antiqua" w:hAnsi="Book Antiqua"/>
          <w:b/>
          <w:sz w:val="32"/>
          <w:szCs w:val="32"/>
        </w:rPr>
        <w:t>3</w:t>
      </w:r>
    </w:p>
    <w:p w14:paraId="2547DCCE" w14:textId="77777777" w:rsidR="00B53616" w:rsidRPr="00843606" w:rsidRDefault="00B53616" w:rsidP="00B53616">
      <w:pPr>
        <w:jc w:val="center"/>
        <w:rPr>
          <w:rFonts w:ascii="Book Antiqua" w:hAnsi="Book Antiqua"/>
          <w:b/>
        </w:rPr>
      </w:pPr>
    </w:p>
    <w:p w14:paraId="242DE8FE" w14:textId="77777777" w:rsidR="006F1A77" w:rsidRPr="00424BD1" w:rsidRDefault="006F1A77" w:rsidP="006F1A77">
      <w:pPr>
        <w:jc w:val="center"/>
        <w:rPr>
          <w:rFonts w:ascii="Book Antiqua" w:hAnsi="Book Antiqua"/>
          <w:b/>
          <w:szCs w:val="24"/>
        </w:rPr>
      </w:pPr>
      <w:r w:rsidRPr="00424BD1">
        <w:rPr>
          <w:rFonts w:ascii="Book Antiqua" w:hAnsi="Book Antiqua"/>
          <w:szCs w:val="24"/>
        </w:rPr>
        <w:t>An amendment to Chapter 15.04 Building Code.</w:t>
      </w:r>
    </w:p>
    <w:p w14:paraId="105025C1" w14:textId="77777777" w:rsidR="006F1A77" w:rsidRPr="00424BD1" w:rsidRDefault="006F1A77" w:rsidP="006F1A77">
      <w:pPr>
        <w:rPr>
          <w:rFonts w:ascii="Book Antiqua" w:hAnsi="Book Antiqua"/>
          <w:b/>
          <w:szCs w:val="24"/>
        </w:rPr>
      </w:pPr>
      <w:r w:rsidRPr="00424BD1">
        <w:rPr>
          <w:rFonts w:ascii="Book Antiqua" w:hAnsi="Book Antiqua"/>
          <w:b/>
          <w:szCs w:val="24"/>
        </w:rPr>
        <w:tab/>
      </w:r>
    </w:p>
    <w:p w14:paraId="3B0C0EAF" w14:textId="3555F343" w:rsidR="006F1A77" w:rsidRPr="00424BD1" w:rsidRDefault="006F1A77" w:rsidP="006F1A77">
      <w:pPr>
        <w:rPr>
          <w:rFonts w:ascii="Book Antiqua" w:hAnsi="Book Antiqua"/>
          <w:szCs w:val="24"/>
        </w:rPr>
      </w:pPr>
      <w:r w:rsidRPr="00424BD1">
        <w:rPr>
          <w:rFonts w:ascii="Book Antiqua" w:hAnsi="Book Antiqua"/>
          <w:b/>
          <w:szCs w:val="24"/>
        </w:rPr>
        <w:tab/>
        <w:t xml:space="preserve">WHEREAS, </w:t>
      </w:r>
      <w:r w:rsidRPr="00424BD1">
        <w:rPr>
          <w:rFonts w:ascii="Book Antiqua" w:hAnsi="Book Antiqua" w:cs="Arial"/>
          <w:szCs w:val="24"/>
        </w:rPr>
        <w:t xml:space="preserve">the City Council of the City of Blue Grass, Iowa after a thorough review and recommendation from the </w:t>
      </w:r>
      <w:r>
        <w:rPr>
          <w:rFonts w:ascii="Book Antiqua" w:hAnsi="Book Antiqua" w:cs="Arial"/>
          <w:szCs w:val="24"/>
        </w:rPr>
        <w:t>Building Commissioner</w:t>
      </w:r>
      <w:r w:rsidRPr="00424BD1">
        <w:rPr>
          <w:rFonts w:ascii="Book Antiqua" w:hAnsi="Book Antiqua" w:cs="Arial"/>
          <w:szCs w:val="24"/>
        </w:rPr>
        <w:t xml:space="preserve"> to amend </w:t>
      </w:r>
      <w:r w:rsidRPr="00424BD1">
        <w:rPr>
          <w:rFonts w:ascii="Book Antiqua" w:hAnsi="Book Antiqua"/>
          <w:szCs w:val="24"/>
        </w:rPr>
        <w:t xml:space="preserve">Chapter </w:t>
      </w:r>
      <w:r>
        <w:rPr>
          <w:rFonts w:ascii="Book Antiqua" w:hAnsi="Book Antiqua"/>
          <w:szCs w:val="24"/>
        </w:rPr>
        <w:t>15.04 Building Code, Section 15.04.043</w:t>
      </w:r>
      <w:r w:rsidRPr="00424BD1">
        <w:rPr>
          <w:rFonts w:ascii="Book Antiqua" w:hAnsi="Book Antiqua" w:cs="Arial"/>
          <w:szCs w:val="24"/>
        </w:rPr>
        <w:t xml:space="preserve"> </w:t>
      </w:r>
      <w:r>
        <w:rPr>
          <w:rFonts w:ascii="Book Antiqua" w:hAnsi="Book Antiqua" w:cs="Arial"/>
          <w:szCs w:val="24"/>
        </w:rPr>
        <w:t>Fences Requirements and Construction as fence permits are required under Section 15.04.020 Building Permit Required</w:t>
      </w:r>
      <w:r w:rsidRPr="00424BD1">
        <w:rPr>
          <w:rFonts w:ascii="Book Antiqua" w:hAnsi="Book Antiqua"/>
          <w:szCs w:val="24"/>
        </w:rPr>
        <w:t xml:space="preserve">.    </w:t>
      </w:r>
    </w:p>
    <w:p w14:paraId="589C2CB5" w14:textId="77777777" w:rsidR="006F1A77" w:rsidRPr="00424BD1" w:rsidRDefault="006F1A77" w:rsidP="006F1A77">
      <w:pPr>
        <w:rPr>
          <w:rFonts w:ascii="Book Antiqua" w:hAnsi="Book Antiqua"/>
          <w:szCs w:val="24"/>
        </w:rPr>
      </w:pPr>
    </w:p>
    <w:p w14:paraId="7A6C137C" w14:textId="77777777" w:rsidR="006F1A77" w:rsidRPr="00424BD1" w:rsidRDefault="006F1A77" w:rsidP="00BD2D01">
      <w:pPr>
        <w:spacing w:after="120"/>
        <w:rPr>
          <w:rFonts w:ascii="Book Antiqua" w:hAnsi="Book Antiqua"/>
          <w:szCs w:val="24"/>
        </w:rPr>
      </w:pPr>
      <w:r w:rsidRPr="00424BD1">
        <w:rPr>
          <w:rFonts w:ascii="Book Antiqua" w:hAnsi="Book Antiqua"/>
          <w:b/>
          <w:szCs w:val="24"/>
        </w:rPr>
        <w:tab/>
        <w:t>NOW THEREFORE BE IT RESOLVED</w:t>
      </w:r>
      <w:r w:rsidRPr="00424BD1">
        <w:rPr>
          <w:rFonts w:ascii="Book Antiqua" w:hAnsi="Book Antiqua"/>
          <w:szCs w:val="24"/>
        </w:rPr>
        <w:t xml:space="preserve"> that the City Council, of the City of Blue Grass, Iowa, hereby amends the Blue Grass Municipal Chapter, Chapter </w:t>
      </w:r>
      <w:r>
        <w:rPr>
          <w:rFonts w:ascii="Book Antiqua" w:hAnsi="Book Antiqua"/>
          <w:szCs w:val="24"/>
        </w:rPr>
        <w:t>15.04 Building Code, Section 15.04.043</w:t>
      </w:r>
      <w:r w:rsidRPr="00424BD1">
        <w:rPr>
          <w:rFonts w:ascii="Book Antiqua" w:hAnsi="Book Antiqua" w:cs="Arial"/>
          <w:szCs w:val="24"/>
        </w:rPr>
        <w:t xml:space="preserve"> </w:t>
      </w:r>
      <w:r>
        <w:rPr>
          <w:rFonts w:ascii="Book Antiqua" w:hAnsi="Book Antiqua" w:cs="Arial"/>
          <w:szCs w:val="24"/>
        </w:rPr>
        <w:t>Fences Requirements and Construction</w:t>
      </w:r>
      <w:r w:rsidRPr="00424BD1">
        <w:rPr>
          <w:rFonts w:ascii="Book Antiqua" w:hAnsi="Book Antiqua"/>
          <w:szCs w:val="24"/>
        </w:rPr>
        <w:t xml:space="preserve"> as follows:</w:t>
      </w:r>
    </w:p>
    <w:p w14:paraId="3D10A3AB" w14:textId="77777777" w:rsidR="006F1A77" w:rsidRPr="00604CE6" w:rsidRDefault="006F1A77" w:rsidP="00BD2D01">
      <w:pPr>
        <w:pStyle w:val="Chapter"/>
        <w:spacing w:after="120"/>
        <w:rPr>
          <w:rFonts w:ascii="Book Antiqua" w:hAnsi="Book Antiqua"/>
        </w:rPr>
      </w:pPr>
      <w:r w:rsidRPr="00604CE6">
        <w:rPr>
          <w:rFonts w:ascii="Book Antiqua" w:hAnsi="Book Antiqua"/>
        </w:rPr>
        <w:t>Chapter 15.04</w:t>
      </w:r>
    </w:p>
    <w:p w14:paraId="4263A858" w14:textId="77777777" w:rsidR="006F1A77" w:rsidRPr="00604CE6" w:rsidRDefault="006F1A77" w:rsidP="00BD2D01">
      <w:pPr>
        <w:pStyle w:val="ChapterTitle"/>
        <w:spacing w:after="120"/>
        <w:rPr>
          <w:rFonts w:ascii="Book Antiqua" w:hAnsi="Book Antiqua"/>
        </w:rPr>
      </w:pPr>
      <w:r w:rsidRPr="00604CE6">
        <w:rPr>
          <w:rFonts w:ascii="Book Antiqua" w:hAnsi="Book Antiqua"/>
        </w:rPr>
        <w:t>BUILDING CODE</w:t>
      </w:r>
    </w:p>
    <w:p w14:paraId="043E0DEA" w14:textId="77777777" w:rsidR="006F1A77" w:rsidRPr="00604CE6" w:rsidRDefault="006F1A77" w:rsidP="006F1A77">
      <w:pPr>
        <w:pStyle w:val="TOCHeader"/>
        <w:spacing w:after="60"/>
        <w:rPr>
          <w:rFonts w:ascii="Book Antiqua" w:hAnsi="Book Antiqua"/>
          <w:spacing w:val="0"/>
          <w:kern w:val="0"/>
          <w:position w:val="0"/>
          <w:sz w:val="24"/>
          <w:szCs w:val="24"/>
        </w:rPr>
      </w:pPr>
      <w:r w:rsidRPr="00604CE6">
        <w:rPr>
          <w:rFonts w:ascii="Book Antiqua" w:hAnsi="Book Antiqua"/>
          <w:spacing w:val="0"/>
          <w:kern w:val="0"/>
          <w:position w:val="0"/>
          <w:sz w:val="24"/>
          <w:szCs w:val="24"/>
        </w:rPr>
        <w:t>Sections</w:t>
      </w:r>
      <w:r w:rsidRPr="00604CE6">
        <w:rPr>
          <w:rFonts w:ascii="Book Antiqua" w:hAnsi="Book Antiqua"/>
          <w:b w:val="0"/>
          <w:bCs w:val="0"/>
          <w:spacing w:val="0"/>
          <w:kern w:val="0"/>
          <w:position w:val="0"/>
          <w:sz w:val="24"/>
          <w:szCs w:val="24"/>
        </w:rPr>
        <w:t>:</w:t>
      </w:r>
    </w:p>
    <w:p w14:paraId="5BA88A98" w14:textId="77777777" w:rsidR="006F1A77" w:rsidRPr="00604CE6" w:rsidRDefault="006F1A77" w:rsidP="006F1A77">
      <w:pPr>
        <w:pStyle w:val="TOC"/>
        <w:tabs>
          <w:tab w:val="left" w:pos="2160"/>
        </w:tabs>
        <w:ind w:left="2160"/>
        <w:rPr>
          <w:rFonts w:ascii="Book Antiqua" w:hAnsi="Book Antiqua"/>
          <w:b w:val="0"/>
          <w:bCs w:val="0"/>
          <w:spacing w:val="0"/>
          <w:kern w:val="0"/>
          <w:position w:val="0"/>
          <w:sz w:val="24"/>
          <w:szCs w:val="24"/>
        </w:rPr>
      </w:pPr>
      <w:r w:rsidRPr="00604CE6">
        <w:rPr>
          <w:rFonts w:ascii="Book Antiqua" w:hAnsi="Book Antiqua"/>
          <w:spacing w:val="0"/>
          <w:kern w:val="0"/>
          <w:position w:val="0"/>
          <w:sz w:val="24"/>
          <w:szCs w:val="24"/>
        </w:rPr>
        <w:t>15.04.043</w:t>
      </w:r>
      <w:r w:rsidRPr="00604CE6">
        <w:rPr>
          <w:rFonts w:ascii="Book Antiqua" w:hAnsi="Book Antiqua"/>
          <w:spacing w:val="0"/>
          <w:kern w:val="0"/>
          <w:position w:val="0"/>
          <w:sz w:val="24"/>
          <w:szCs w:val="24"/>
        </w:rPr>
        <w:tab/>
        <w:t>Fences Requirements and Construction</w:t>
      </w:r>
      <w:r w:rsidRPr="00604CE6">
        <w:rPr>
          <w:rFonts w:ascii="Book Antiqua" w:hAnsi="Book Antiqua"/>
          <w:b w:val="0"/>
          <w:bCs w:val="0"/>
          <w:spacing w:val="0"/>
          <w:kern w:val="0"/>
          <w:position w:val="0"/>
          <w:sz w:val="24"/>
          <w:szCs w:val="24"/>
        </w:rPr>
        <w:t>.</w:t>
      </w:r>
    </w:p>
    <w:p w14:paraId="6BD9D916" w14:textId="77777777" w:rsidR="006F1A77" w:rsidRPr="00BD2D01" w:rsidRDefault="006F1A77" w:rsidP="006F1A77">
      <w:pPr>
        <w:pStyle w:val="TOC"/>
        <w:tabs>
          <w:tab w:val="left" w:pos="2160"/>
        </w:tabs>
        <w:ind w:left="2160"/>
        <w:rPr>
          <w:rFonts w:ascii="Book Antiqua" w:hAnsi="Book Antiqua"/>
          <w:b w:val="0"/>
          <w:bCs w:val="0"/>
          <w:spacing w:val="0"/>
          <w:kern w:val="0"/>
          <w:position w:val="0"/>
          <w:sz w:val="16"/>
          <w:szCs w:val="16"/>
        </w:rPr>
      </w:pPr>
    </w:p>
    <w:p w14:paraId="1F6A021A" w14:textId="77777777" w:rsidR="006F1A77" w:rsidRPr="00002052" w:rsidRDefault="006F1A77" w:rsidP="006F1A77">
      <w:pPr>
        <w:spacing w:after="60"/>
        <w:rPr>
          <w:rFonts w:ascii="Book Antiqua" w:hAnsi="Book Antiqua"/>
          <w:b/>
          <w:i/>
          <w:szCs w:val="24"/>
          <w:u w:val="single"/>
        </w:rPr>
      </w:pPr>
      <w:r w:rsidRPr="00EC0CBB">
        <w:rPr>
          <w:rFonts w:ascii="Book Antiqua" w:hAnsi="Book Antiqua"/>
          <w:b/>
          <w:i/>
          <w:szCs w:val="24"/>
          <w:highlight w:val="yellow"/>
          <w:u w:val="single"/>
        </w:rPr>
        <w:t>Section 15.04.043 now reads as follows:</w:t>
      </w:r>
    </w:p>
    <w:p w14:paraId="40DF6282" w14:textId="77777777" w:rsidR="006F1A77" w:rsidRPr="00604CE6" w:rsidRDefault="006F1A77" w:rsidP="006F1A77">
      <w:pPr>
        <w:pStyle w:val="CodeSection"/>
        <w:rPr>
          <w:rFonts w:ascii="Book Antiqua" w:hAnsi="Book Antiqua"/>
        </w:rPr>
      </w:pPr>
      <w:r w:rsidRPr="00604CE6">
        <w:rPr>
          <w:rStyle w:val="Catch2"/>
          <w:rFonts w:ascii="Book Antiqua" w:hAnsi="Book Antiqua"/>
        </w:rPr>
        <w:t>15.04.043</w:t>
      </w:r>
      <w:r w:rsidRPr="00604CE6">
        <w:rPr>
          <w:rFonts w:ascii="Book Antiqua" w:hAnsi="Book Antiqua"/>
        </w:rPr>
        <w:tab/>
        <w:t>Fences Requirements and Construction</w:t>
      </w:r>
      <w:r w:rsidRPr="00604CE6">
        <w:rPr>
          <w:rFonts w:ascii="Book Antiqua" w:hAnsi="Book Antiqua"/>
          <w:b w:val="0"/>
          <w:bCs w:val="0"/>
        </w:rPr>
        <w:t>.</w:t>
      </w:r>
    </w:p>
    <w:p w14:paraId="54D2DE81" w14:textId="77777777" w:rsidR="006F1A77" w:rsidRPr="00604CE6" w:rsidRDefault="006F1A77" w:rsidP="006F1A77">
      <w:pPr>
        <w:pStyle w:val="LtrCaps"/>
        <w:rPr>
          <w:rFonts w:ascii="Book Antiqua" w:hAnsi="Book Antiqua"/>
        </w:rPr>
      </w:pPr>
      <w:r w:rsidRPr="00604CE6">
        <w:rPr>
          <w:rFonts w:ascii="Book Antiqua" w:hAnsi="Book Antiqua"/>
        </w:rPr>
        <w:t>A.</w:t>
      </w:r>
      <w:r w:rsidRPr="00604CE6">
        <w:rPr>
          <w:rFonts w:ascii="Book Antiqua" w:hAnsi="Book Antiqua"/>
        </w:rPr>
        <w:tab/>
        <w:t>This section establishes a fence as a structure and requires a building permit.</w:t>
      </w:r>
    </w:p>
    <w:p w14:paraId="38AEED6E" w14:textId="77777777" w:rsidR="006F1A77" w:rsidRPr="00604CE6" w:rsidRDefault="006F1A77" w:rsidP="006F1A77">
      <w:pPr>
        <w:pStyle w:val="LtrCaps"/>
        <w:rPr>
          <w:rFonts w:ascii="Book Antiqua" w:hAnsi="Book Antiqua"/>
        </w:rPr>
      </w:pPr>
      <w:r w:rsidRPr="00604CE6">
        <w:rPr>
          <w:rFonts w:ascii="Book Antiqua" w:hAnsi="Book Antiqua"/>
        </w:rPr>
        <w:t>B.</w:t>
      </w:r>
      <w:r w:rsidRPr="00604CE6">
        <w:rPr>
          <w:rFonts w:ascii="Book Antiqua" w:hAnsi="Book Antiqua"/>
        </w:rPr>
        <w:tab/>
        <w:t xml:space="preserve">There shall be four types of fences − residential, commercial, </w:t>
      </w:r>
      <w:proofErr w:type="gramStart"/>
      <w:r w:rsidRPr="00604CE6">
        <w:rPr>
          <w:rFonts w:ascii="Book Antiqua" w:hAnsi="Book Antiqua"/>
        </w:rPr>
        <w:t>privacy</w:t>
      </w:r>
      <w:proofErr w:type="gramEnd"/>
      <w:r w:rsidRPr="00604CE6">
        <w:rPr>
          <w:rFonts w:ascii="Book Antiqua" w:hAnsi="Book Antiqua"/>
        </w:rPr>
        <w:t>, and decorative fences.</w:t>
      </w:r>
    </w:p>
    <w:p w14:paraId="29D76463" w14:textId="77777777" w:rsidR="006F1A77" w:rsidRPr="00604CE6" w:rsidRDefault="006F1A77" w:rsidP="006F1A77">
      <w:pPr>
        <w:pStyle w:val="Indent1"/>
        <w:rPr>
          <w:rFonts w:ascii="Book Antiqua" w:hAnsi="Book Antiqua"/>
        </w:rPr>
      </w:pPr>
      <w:r w:rsidRPr="00604CE6">
        <w:rPr>
          <w:rFonts w:ascii="Book Antiqua" w:hAnsi="Book Antiqua"/>
        </w:rPr>
        <w:t>1.</w:t>
      </w:r>
      <w:r w:rsidRPr="00604CE6">
        <w:rPr>
          <w:rFonts w:ascii="Book Antiqua" w:hAnsi="Book Antiqua"/>
        </w:rPr>
        <w:tab/>
        <w:t>Maximum height shall be:</w:t>
      </w:r>
    </w:p>
    <w:tbl>
      <w:tblPr>
        <w:tblW w:w="0" w:type="auto"/>
        <w:tblInd w:w="738" w:type="dxa"/>
        <w:tblLook w:val="01E0" w:firstRow="1" w:lastRow="1" w:firstColumn="1" w:lastColumn="1" w:noHBand="0" w:noVBand="0"/>
      </w:tblPr>
      <w:tblGrid>
        <w:gridCol w:w="2430"/>
        <w:gridCol w:w="6984"/>
      </w:tblGrid>
      <w:tr w:rsidR="006F1A77" w:rsidRPr="00604CE6" w14:paraId="1A7A016C" w14:textId="77777777" w:rsidTr="00D10FA4">
        <w:tc>
          <w:tcPr>
            <w:tcW w:w="2430" w:type="dxa"/>
            <w:shd w:val="clear" w:color="auto" w:fill="auto"/>
          </w:tcPr>
          <w:p w14:paraId="4732F21F"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a.  Residential</w:t>
            </w:r>
          </w:p>
        </w:tc>
        <w:tc>
          <w:tcPr>
            <w:tcW w:w="6984" w:type="dxa"/>
            <w:shd w:val="clear" w:color="auto" w:fill="auto"/>
          </w:tcPr>
          <w:p w14:paraId="087F6608"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Six feet (6’)</w:t>
            </w:r>
          </w:p>
        </w:tc>
      </w:tr>
      <w:tr w:rsidR="006F1A77" w:rsidRPr="00604CE6" w14:paraId="642014CB" w14:textId="77777777" w:rsidTr="00D10FA4">
        <w:tc>
          <w:tcPr>
            <w:tcW w:w="2430" w:type="dxa"/>
            <w:shd w:val="clear" w:color="auto" w:fill="auto"/>
          </w:tcPr>
          <w:p w14:paraId="55954EC5"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b.  Commercial</w:t>
            </w:r>
          </w:p>
        </w:tc>
        <w:tc>
          <w:tcPr>
            <w:tcW w:w="6984" w:type="dxa"/>
            <w:shd w:val="clear" w:color="auto" w:fill="auto"/>
          </w:tcPr>
          <w:p w14:paraId="5BFBC0CB"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Eight feet (8’)</w:t>
            </w:r>
          </w:p>
        </w:tc>
      </w:tr>
      <w:tr w:rsidR="006F1A77" w:rsidRPr="00604CE6" w14:paraId="0F5020B2" w14:textId="77777777" w:rsidTr="00D10FA4">
        <w:tc>
          <w:tcPr>
            <w:tcW w:w="2430" w:type="dxa"/>
            <w:shd w:val="clear" w:color="auto" w:fill="auto"/>
          </w:tcPr>
          <w:p w14:paraId="3DCAA2E9"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c.  Privacy</w:t>
            </w:r>
          </w:p>
        </w:tc>
        <w:tc>
          <w:tcPr>
            <w:tcW w:w="6984" w:type="dxa"/>
            <w:shd w:val="clear" w:color="auto" w:fill="auto"/>
          </w:tcPr>
          <w:p w14:paraId="21D8A574"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Seven feet (7’)</w:t>
            </w:r>
          </w:p>
        </w:tc>
      </w:tr>
      <w:tr w:rsidR="006F1A77" w:rsidRPr="00604CE6" w14:paraId="7FDFD33F" w14:textId="77777777" w:rsidTr="00D10FA4">
        <w:tc>
          <w:tcPr>
            <w:tcW w:w="2430" w:type="dxa"/>
            <w:shd w:val="clear" w:color="auto" w:fill="auto"/>
          </w:tcPr>
          <w:p w14:paraId="10030011"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d.  Decorative</w:t>
            </w:r>
          </w:p>
        </w:tc>
        <w:tc>
          <w:tcPr>
            <w:tcW w:w="6984" w:type="dxa"/>
            <w:shd w:val="clear" w:color="auto" w:fill="auto"/>
          </w:tcPr>
          <w:p w14:paraId="5E2656E1"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Twenty-four inches (24”) except post, thirty-six inches (36”)</w:t>
            </w:r>
          </w:p>
        </w:tc>
      </w:tr>
    </w:tbl>
    <w:p w14:paraId="48B80C1A" w14:textId="77777777" w:rsidR="006F1A77" w:rsidRPr="00604CE6" w:rsidRDefault="006F1A77" w:rsidP="006F1A77">
      <w:pPr>
        <w:pStyle w:val="Indent1"/>
        <w:rPr>
          <w:rFonts w:ascii="Book Antiqua" w:hAnsi="Book Antiqua"/>
        </w:rPr>
      </w:pPr>
      <w:r w:rsidRPr="00604CE6">
        <w:rPr>
          <w:rFonts w:ascii="Book Antiqua" w:hAnsi="Book Antiqua"/>
        </w:rPr>
        <w:t>2.</w:t>
      </w:r>
      <w:r w:rsidRPr="00604CE6">
        <w:rPr>
          <w:rFonts w:ascii="Book Antiqua" w:hAnsi="Book Antiqua"/>
        </w:rPr>
        <w:tab/>
        <w:t>Percent of fill maximum:</w:t>
      </w:r>
    </w:p>
    <w:tbl>
      <w:tblPr>
        <w:tblW w:w="0" w:type="auto"/>
        <w:tblInd w:w="738" w:type="dxa"/>
        <w:tblLook w:val="01E0" w:firstRow="1" w:lastRow="1" w:firstColumn="1" w:lastColumn="1" w:noHBand="0" w:noVBand="0"/>
      </w:tblPr>
      <w:tblGrid>
        <w:gridCol w:w="2430"/>
        <w:gridCol w:w="6984"/>
      </w:tblGrid>
      <w:tr w:rsidR="006F1A77" w:rsidRPr="00604CE6" w14:paraId="6220F57F" w14:textId="77777777" w:rsidTr="00D10FA4">
        <w:tc>
          <w:tcPr>
            <w:tcW w:w="2430" w:type="dxa"/>
            <w:shd w:val="clear" w:color="auto" w:fill="auto"/>
          </w:tcPr>
          <w:p w14:paraId="57B510CB" w14:textId="77777777" w:rsidR="006F1A77" w:rsidRPr="00604CE6" w:rsidRDefault="006F1A77" w:rsidP="00D10FA4">
            <w:pPr>
              <w:spacing w:line="240" w:lineRule="atLeast"/>
              <w:jc w:val="both"/>
              <w:rPr>
                <w:rFonts w:ascii="Book Antiqua" w:hAnsi="Book Antiqua"/>
                <w:szCs w:val="24"/>
              </w:rPr>
            </w:pPr>
            <w:r w:rsidRPr="00604CE6">
              <w:rPr>
                <w:rFonts w:ascii="Book Antiqua" w:hAnsi="Book Antiqua"/>
                <w:szCs w:val="24"/>
              </w:rPr>
              <w:t>a.  Residential</w:t>
            </w:r>
          </w:p>
        </w:tc>
        <w:tc>
          <w:tcPr>
            <w:tcW w:w="6984" w:type="dxa"/>
            <w:shd w:val="clear" w:color="auto" w:fill="auto"/>
          </w:tcPr>
          <w:p w14:paraId="5852234C" w14:textId="77777777" w:rsidR="006F1A77" w:rsidRPr="00604CE6" w:rsidRDefault="006F1A77" w:rsidP="00D10FA4">
            <w:pPr>
              <w:spacing w:line="240" w:lineRule="atLeast"/>
              <w:jc w:val="both"/>
              <w:rPr>
                <w:rFonts w:ascii="Book Antiqua" w:hAnsi="Book Antiqua"/>
                <w:szCs w:val="24"/>
              </w:rPr>
            </w:pPr>
            <w:r w:rsidRPr="00604CE6">
              <w:rPr>
                <w:rFonts w:ascii="Book Antiqua" w:hAnsi="Book Antiqua"/>
                <w:szCs w:val="24"/>
              </w:rPr>
              <w:t>85%</w:t>
            </w:r>
          </w:p>
        </w:tc>
      </w:tr>
      <w:tr w:rsidR="006F1A77" w:rsidRPr="00604CE6" w14:paraId="0CC13CB0" w14:textId="77777777" w:rsidTr="00D10FA4">
        <w:tc>
          <w:tcPr>
            <w:tcW w:w="2430" w:type="dxa"/>
            <w:shd w:val="clear" w:color="auto" w:fill="auto"/>
          </w:tcPr>
          <w:p w14:paraId="2576EFA4" w14:textId="77777777" w:rsidR="006F1A77" w:rsidRPr="00604CE6" w:rsidRDefault="006F1A77" w:rsidP="00D10FA4">
            <w:pPr>
              <w:spacing w:line="240" w:lineRule="atLeast"/>
              <w:jc w:val="both"/>
              <w:rPr>
                <w:rFonts w:ascii="Book Antiqua" w:hAnsi="Book Antiqua"/>
                <w:szCs w:val="24"/>
              </w:rPr>
            </w:pPr>
            <w:r w:rsidRPr="00604CE6">
              <w:rPr>
                <w:rFonts w:ascii="Book Antiqua" w:hAnsi="Book Antiqua"/>
                <w:szCs w:val="24"/>
              </w:rPr>
              <w:t>b.  Commercial</w:t>
            </w:r>
          </w:p>
        </w:tc>
        <w:tc>
          <w:tcPr>
            <w:tcW w:w="6984" w:type="dxa"/>
            <w:shd w:val="clear" w:color="auto" w:fill="auto"/>
          </w:tcPr>
          <w:p w14:paraId="5ED42CA2" w14:textId="77777777" w:rsidR="006F1A77" w:rsidRPr="00604CE6" w:rsidRDefault="006F1A77" w:rsidP="00D10FA4">
            <w:pPr>
              <w:spacing w:line="240" w:lineRule="atLeast"/>
              <w:jc w:val="both"/>
              <w:rPr>
                <w:rFonts w:ascii="Book Antiqua" w:hAnsi="Book Antiqua"/>
                <w:szCs w:val="24"/>
              </w:rPr>
            </w:pPr>
            <w:r w:rsidRPr="00604CE6">
              <w:rPr>
                <w:rFonts w:ascii="Book Antiqua" w:hAnsi="Book Antiqua"/>
                <w:szCs w:val="24"/>
              </w:rPr>
              <w:t>95%</w:t>
            </w:r>
          </w:p>
        </w:tc>
      </w:tr>
      <w:tr w:rsidR="006F1A77" w:rsidRPr="00604CE6" w14:paraId="6689D9A3" w14:textId="77777777" w:rsidTr="00D10FA4">
        <w:tc>
          <w:tcPr>
            <w:tcW w:w="2430" w:type="dxa"/>
            <w:shd w:val="clear" w:color="auto" w:fill="auto"/>
          </w:tcPr>
          <w:p w14:paraId="6C41ECC0" w14:textId="77777777" w:rsidR="006F1A77" w:rsidRPr="00604CE6" w:rsidRDefault="006F1A77" w:rsidP="00D10FA4">
            <w:pPr>
              <w:spacing w:line="240" w:lineRule="atLeast"/>
              <w:jc w:val="both"/>
              <w:rPr>
                <w:rFonts w:ascii="Book Antiqua" w:hAnsi="Book Antiqua"/>
                <w:szCs w:val="24"/>
              </w:rPr>
            </w:pPr>
            <w:r w:rsidRPr="00604CE6">
              <w:rPr>
                <w:rFonts w:ascii="Book Antiqua" w:hAnsi="Book Antiqua"/>
                <w:szCs w:val="24"/>
              </w:rPr>
              <w:t>c.  Privacy</w:t>
            </w:r>
          </w:p>
        </w:tc>
        <w:tc>
          <w:tcPr>
            <w:tcW w:w="6984" w:type="dxa"/>
            <w:shd w:val="clear" w:color="auto" w:fill="auto"/>
          </w:tcPr>
          <w:p w14:paraId="38246029" w14:textId="77777777" w:rsidR="006F1A77" w:rsidRPr="00604CE6" w:rsidRDefault="006F1A77" w:rsidP="00D10FA4">
            <w:pPr>
              <w:spacing w:line="240" w:lineRule="atLeast"/>
              <w:jc w:val="both"/>
              <w:rPr>
                <w:rFonts w:ascii="Book Antiqua" w:hAnsi="Book Antiqua"/>
                <w:szCs w:val="24"/>
              </w:rPr>
            </w:pPr>
            <w:r w:rsidRPr="00604CE6">
              <w:rPr>
                <w:rFonts w:ascii="Book Antiqua" w:hAnsi="Book Antiqua"/>
                <w:szCs w:val="24"/>
              </w:rPr>
              <w:t>95%</w:t>
            </w:r>
          </w:p>
        </w:tc>
      </w:tr>
      <w:tr w:rsidR="006F1A77" w:rsidRPr="00604CE6" w14:paraId="1190277D" w14:textId="77777777" w:rsidTr="00D10FA4">
        <w:tc>
          <w:tcPr>
            <w:tcW w:w="2430" w:type="dxa"/>
            <w:shd w:val="clear" w:color="auto" w:fill="auto"/>
          </w:tcPr>
          <w:p w14:paraId="516F2CC3" w14:textId="77777777" w:rsidR="006F1A77" w:rsidRPr="00604CE6" w:rsidRDefault="006F1A77" w:rsidP="00D10FA4">
            <w:pPr>
              <w:spacing w:line="240" w:lineRule="atLeast"/>
              <w:jc w:val="both"/>
              <w:rPr>
                <w:rFonts w:ascii="Book Antiqua" w:hAnsi="Book Antiqua"/>
                <w:szCs w:val="24"/>
              </w:rPr>
            </w:pPr>
            <w:r w:rsidRPr="00604CE6">
              <w:rPr>
                <w:rFonts w:ascii="Book Antiqua" w:hAnsi="Book Antiqua"/>
                <w:szCs w:val="24"/>
              </w:rPr>
              <w:t>d.  Decorative</w:t>
            </w:r>
          </w:p>
        </w:tc>
        <w:tc>
          <w:tcPr>
            <w:tcW w:w="6984" w:type="dxa"/>
            <w:shd w:val="clear" w:color="auto" w:fill="auto"/>
          </w:tcPr>
          <w:p w14:paraId="311519EB" w14:textId="77777777" w:rsidR="006F1A77" w:rsidRPr="00604CE6" w:rsidRDefault="006F1A77" w:rsidP="00D10FA4">
            <w:pPr>
              <w:spacing w:line="240" w:lineRule="atLeast"/>
              <w:jc w:val="both"/>
              <w:rPr>
                <w:rFonts w:ascii="Book Antiqua" w:hAnsi="Book Antiqua"/>
                <w:szCs w:val="24"/>
              </w:rPr>
            </w:pPr>
            <w:r w:rsidRPr="00604CE6">
              <w:rPr>
                <w:rFonts w:ascii="Book Antiqua" w:hAnsi="Book Antiqua"/>
                <w:szCs w:val="24"/>
              </w:rPr>
              <w:t>90-10%</w:t>
            </w:r>
          </w:p>
        </w:tc>
      </w:tr>
    </w:tbl>
    <w:p w14:paraId="62479517" w14:textId="77777777" w:rsidR="006F1A77" w:rsidRPr="00604CE6" w:rsidRDefault="006F1A77" w:rsidP="006F1A77">
      <w:pPr>
        <w:rPr>
          <w:rFonts w:ascii="Book Antiqua" w:hAnsi="Book Antiqua"/>
          <w:sz w:val="10"/>
          <w:szCs w:val="10"/>
        </w:rPr>
      </w:pPr>
    </w:p>
    <w:p w14:paraId="6F2F7369" w14:textId="77777777" w:rsidR="006F1A77" w:rsidRPr="00604CE6" w:rsidRDefault="006F1A77" w:rsidP="006F1A77">
      <w:pPr>
        <w:pStyle w:val="Indent1"/>
        <w:rPr>
          <w:rFonts w:ascii="Book Antiqua" w:hAnsi="Book Antiqua"/>
        </w:rPr>
      </w:pPr>
      <w:r w:rsidRPr="00604CE6">
        <w:rPr>
          <w:rFonts w:ascii="Book Antiqua" w:hAnsi="Book Antiqua"/>
        </w:rPr>
        <w:t>3.</w:t>
      </w:r>
      <w:r w:rsidRPr="00604CE6">
        <w:rPr>
          <w:rFonts w:ascii="Book Antiqua" w:hAnsi="Book Antiqua"/>
        </w:rPr>
        <w:tab/>
        <w:t>Type of material for fence permitted:</w:t>
      </w:r>
    </w:p>
    <w:tbl>
      <w:tblPr>
        <w:tblW w:w="0" w:type="auto"/>
        <w:tblInd w:w="738" w:type="dxa"/>
        <w:tblLook w:val="01E0" w:firstRow="1" w:lastRow="1" w:firstColumn="1" w:lastColumn="1" w:noHBand="0" w:noVBand="0"/>
      </w:tblPr>
      <w:tblGrid>
        <w:gridCol w:w="2610"/>
        <w:gridCol w:w="1260"/>
        <w:gridCol w:w="2160"/>
        <w:gridCol w:w="1297"/>
      </w:tblGrid>
      <w:tr w:rsidR="006F1A77" w:rsidRPr="00604CE6" w14:paraId="06E4C5CF" w14:textId="77777777" w:rsidTr="00D10FA4">
        <w:tc>
          <w:tcPr>
            <w:tcW w:w="2610" w:type="dxa"/>
            <w:shd w:val="clear" w:color="auto" w:fill="auto"/>
          </w:tcPr>
          <w:p w14:paraId="0A6B7E1B"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a.  Residential</w:t>
            </w:r>
          </w:p>
        </w:tc>
        <w:tc>
          <w:tcPr>
            <w:tcW w:w="1260" w:type="dxa"/>
            <w:shd w:val="clear" w:color="auto" w:fill="auto"/>
          </w:tcPr>
          <w:p w14:paraId="58D18821"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Wood</w:t>
            </w:r>
          </w:p>
        </w:tc>
        <w:tc>
          <w:tcPr>
            <w:tcW w:w="2160" w:type="dxa"/>
            <w:shd w:val="clear" w:color="auto" w:fill="auto"/>
          </w:tcPr>
          <w:p w14:paraId="79604E46"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Wire mesh</w:t>
            </w:r>
          </w:p>
        </w:tc>
        <w:tc>
          <w:tcPr>
            <w:tcW w:w="1297" w:type="dxa"/>
            <w:shd w:val="clear" w:color="auto" w:fill="auto"/>
          </w:tcPr>
          <w:p w14:paraId="7EA7D008"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PVC</w:t>
            </w:r>
          </w:p>
        </w:tc>
      </w:tr>
      <w:tr w:rsidR="006F1A77" w:rsidRPr="00604CE6" w14:paraId="2C7765EE" w14:textId="77777777" w:rsidTr="00D10FA4">
        <w:tc>
          <w:tcPr>
            <w:tcW w:w="2610" w:type="dxa"/>
            <w:shd w:val="clear" w:color="auto" w:fill="auto"/>
          </w:tcPr>
          <w:p w14:paraId="11855644"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b.  Commercial</w:t>
            </w:r>
          </w:p>
        </w:tc>
        <w:tc>
          <w:tcPr>
            <w:tcW w:w="1260" w:type="dxa"/>
            <w:shd w:val="clear" w:color="auto" w:fill="auto"/>
          </w:tcPr>
          <w:p w14:paraId="434B2DCB"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Wood</w:t>
            </w:r>
          </w:p>
        </w:tc>
        <w:tc>
          <w:tcPr>
            <w:tcW w:w="2160" w:type="dxa"/>
            <w:shd w:val="clear" w:color="auto" w:fill="auto"/>
          </w:tcPr>
          <w:p w14:paraId="36289C57"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Metal mesh</w:t>
            </w:r>
          </w:p>
        </w:tc>
        <w:tc>
          <w:tcPr>
            <w:tcW w:w="1297" w:type="dxa"/>
            <w:shd w:val="clear" w:color="auto" w:fill="auto"/>
          </w:tcPr>
          <w:p w14:paraId="4F02760B"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PVC</w:t>
            </w:r>
          </w:p>
        </w:tc>
      </w:tr>
      <w:tr w:rsidR="006F1A77" w:rsidRPr="00604CE6" w14:paraId="47A59FE8" w14:textId="77777777" w:rsidTr="00D10FA4">
        <w:tc>
          <w:tcPr>
            <w:tcW w:w="2610" w:type="dxa"/>
            <w:shd w:val="clear" w:color="auto" w:fill="auto"/>
          </w:tcPr>
          <w:p w14:paraId="7B8E1E72"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c.  Privacy</w:t>
            </w:r>
          </w:p>
        </w:tc>
        <w:tc>
          <w:tcPr>
            <w:tcW w:w="1260" w:type="dxa"/>
            <w:shd w:val="clear" w:color="auto" w:fill="auto"/>
          </w:tcPr>
          <w:p w14:paraId="1632E417"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Wood</w:t>
            </w:r>
          </w:p>
        </w:tc>
        <w:tc>
          <w:tcPr>
            <w:tcW w:w="2160" w:type="dxa"/>
            <w:shd w:val="clear" w:color="auto" w:fill="auto"/>
          </w:tcPr>
          <w:p w14:paraId="396516C1"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Filled wire mesh</w:t>
            </w:r>
          </w:p>
        </w:tc>
        <w:tc>
          <w:tcPr>
            <w:tcW w:w="1297" w:type="dxa"/>
            <w:shd w:val="clear" w:color="auto" w:fill="auto"/>
          </w:tcPr>
          <w:p w14:paraId="7626C021" w14:textId="77777777" w:rsidR="006F1A77" w:rsidRPr="00604CE6" w:rsidRDefault="006F1A77" w:rsidP="00D10FA4">
            <w:pPr>
              <w:pStyle w:val="Indent1"/>
              <w:spacing w:after="0"/>
              <w:ind w:left="0" w:firstLine="0"/>
              <w:rPr>
                <w:rFonts w:ascii="Book Antiqua" w:hAnsi="Book Antiqua"/>
              </w:rPr>
            </w:pPr>
            <w:r w:rsidRPr="00604CE6">
              <w:rPr>
                <w:rFonts w:ascii="Book Antiqua" w:hAnsi="Book Antiqua"/>
              </w:rPr>
              <w:t>PVC</w:t>
            </w:r>
          </w:p>
        </w:tc>
      </w:tr>
      <w:tr w:rsidR="006F1A77" w:rsidRPr="00604CE6" w14:paraId="63DD5C53" w14:textId="77777777" w:rsidTr="00D10FA4">
        <w:tc>
          <w:tcPr>
            <w:tcW w:w="2610" w:type="dxa"/>
            <w:shd w:val="clear" w:color="auto" w:fill="auto"/>
          </w:tcPr>
          <w:p w14:paraId="37F4731B" w14:textId="77777777" w:rsidR="006F1A77" w:rsidRPr="00604CE6" w:rsidRDefault="006F1A77" w:rsidP="00BD2D01">
            <w:pPr>
              <w:pStyle w:val="Indent1"/>
              <w:spacing w:after="0"/>
              <w:ind w:left="0" w:firstLine="0"/>
              <w:rPr>
                <w:rFonts w:ascii="Book Antiqua" w:hAnsi="Book Antiqua"/>
              </w:rPr>
            </w:pPr>
            <w:r w:rsidRPr="00604CE6">
              <w:rPr>
                <w:rFonts w:ascii="Book Antiqua" w:hAnsi="Book Antiqua"/>
              </w:rPr>
              <w:t>d.  Decorative</w:t>
            </w:r>
          </w:p>
        </w:tc>
        <w:tc>
          <w:tcPr>
            <w:tcW w:w="1260" w:type="dxa"/>
            <w:shd w:val="clear" w:color="auto" w:fill="auto"/>
          </w:tcPr>
          <w:p w14:paraId="37F094E5" w14:textId="77777777" w:rsidR="006F1A77" w:rsidRPr="00604CE6" w:rsidRDefault="006F1A77" w:rsidP="00BD2D01">
            <w:pPr>
              <w:pStyle w:val="Indent1"/>
              <w:spacing w:after="0"/>
              <w:ind w:left="0" w:firstLine="0"/>
              <w:rPr>
                <w:rFonts w:ascii="Book Antiqua" w:hAnsi="Book Antiqua"/>
              </w:rPr>
            </w:pPr>
            <w:r w:rsidRPr="00604CE6">
              <w:rPr>
                <w:rFonts w:ascii="Book Antiqua" w:hAnsi="Book Antiqua"/>
              </w:rPr>
              <w:t>Wood</w:t>
            </w:r>
          </w:p>
        </w:tc>
        <w:tc>
          <w:tcPr>
            <w:tcW w:w="2160" w:type="dxa"/>
            <w:shd w:val="clear" w:color="auto" w:fill="auto"/>
          </w:tcPr>
          <w:p w14:paraId="238CF6FA" w14:textId="77777777" w:rsidR="006F1A77" w:rsidRPr="00604CE6" w:rsidRDefault="006F1A77" w:rsidP="00BD2D01">
            <w:pPr>
              <w:pStyle w:val="Indent1"/>
              <w:spacing w:after="0"/>
              <w:ind w:left="0" w:firstLine="0"/>
              <w:rPr>
                <w:rFonts w:ascii="Book Antiqua" w:hAnsi="Book Antiqua"/>
              </w:rPr>
            </w:pPr>
            <w:r w:rsidRPr="00604CE6">
              <w:rPr>
                <w:rFonts w:ascii="Book Antiqua" w:hAnsi="Book Antiqua"/>
              </w:rPr>
              <w:t>Wire, chain</w:t>
            </w:r>
          </w:p>
        </w:tc>
        <w:tc>
          <w:tcPr>
            <w:tcW w:w="1297" w:type="dxa"/>
            <w:shd w:val="clear" w:color="auto" w:fill="auto"/>
          </w:tcPr>
          <w:p w14:paraId="7414FA90" w14:textId="5221EA30" w:rsidR="006F1A77" w:rsidRPr="00604CE6" w:rsidRDefault="006F1A77" w:rsidP="00BD2D01">
            <w:pPr>
              <w:pStyle w:val="Indent1"/>
              <w:spacing w:after="0"/>
              <w:ind w:left="0" w:firstLine="0"/>
              <w:rPr>
                <w:rFonts w:ascii="Book Antiqua" w:hAnsi="Book Antiqua"/>
              </w:rPr>
            </w:pPr>
            <w:r w:rsidRPr="00604CE6">
              <w:rPr>
                <w:rFonts w:ascii="Book Antiqua" w:hAnsi="Book Antiqua"/>
              </w:rPr>
              <w:t>PVC</w:t>
            </w:r>
          </w:p>
        </w:tc>
      </w:tr>
    </w:tbl>
    <w:p w14:paraId="5E7D34D8" w14:textId="77777777" w:rsidR="006F1A77" w:rsidRPr="00604CE6" w:rsidRDefault="006F1A77" w:rsidP="006F1A77">
      <w:pPr>
        <w:pStyle w:val="LtrCaps"/>
        <w:rPr>
          <w:rFonts w:ascii="Book Antiqua" w:hAnsi="Book Antiqua"/>
        </w:rPr>
      </w:pPr>
      <w:r w:rsidRPr="00604CE6">
        <w:rPr>
          <w:rFonts w:ascii="Book Antiqua" w:hAnsi="Book Antiqua"/>
        </w:rPr>
        <w:t>C.</w:t>
      </w:r>
      <w:r w:rsidRPr="00604CE6">
        <w:rPr>
          <w:rFonts w:ascii="Book Antiqua" w:hAnsi="Book Antiqua"/>
        </w:rPr>
        <w:tab/>
        <w:t>Location of fences:  Residential is the only fence permitted in the front yard.  “In front of the building setback” is a decorative type fence.  Temporary fences may be approved by the Building Commissioner, but only if a time limit of four months is approved, except reference easement and public property.</w:t>
      </w:r>
    </w:p>
    <w:p w14:paraId="046135DD" w14:textId="77777777" w:rsidR="006F1A77" w:rsidRPr="00604CE6" w:rsidRDefault="006F1A77" w:rsidP="006F1A77">
      <w:pPr>
        <w:pStyle w:val="LtrCaps"/>
        <w:rPr>
          <w:rFonts w:ascii="Book Antiqua" w:hAnsi="Book Antiqua"/>
        </w:rPr>
      </w:pPr>
      <w:r w:rsidRPr="00604CE6">
        <w:rPr>
          <w:rFonts w:ascii="Book Antiqua" w:hAnsi="Book Antiqua"/>
        </w:rPr>
        <w:t>D.</w:t>
      </w:r>
      <w:r w:rsidRPr="00604CE6">
        <w:rPr>
          <w:rFonts w:ascii="Book Antiqua" w:hAnsi="Book Antiqua"/>
        </w:rPr>
        <w:tab/>
        <w:t xml:space="preserve">Residential fences may be installed on the property line on the side yards except reference </w:t>
      </w:r>
      <w:r w:rsidRPr="00604CE6">
        <w:rPr>
          <w:rFonts w:ascii="Book Antiqua" w:hAnsi="Book Antiqua"/>
        </w:rPr>
        <w:lastRenderedPageBreak/>
        <w:t>easement and public property conflict.</w:t>
      </w:r>
    </w:p>
    <w:p w14:paraId="205C0846" w14:textId="77777777" w:rsidR="006F1A77" w:rsidRPr="00604CE6" w:rsidRDefault="006F1A77" w:rsidP="006F1A77">
      <w:pPr>
        <w:pStyle w:val="LtrCaps"/>
        <w:rPr>
          <w:rFonts w:ascii="Book Antiqua" w:hAnsi="Book Antiqua"/>
        </w:rPr>
      </w:pPr>
      <w:proofErr w:type="gramStart"/>
      <w:r w:rsidRPr="00604CE6">
        <w:rPr>
          <w:rFonts w:ascii="Book Antiqua" w:hAnsi="Book Antiqua"/>
        </w:rPr>
        <w:t>E.</w:t>
      </w:r>
      <w:r w:rsidRPr="00604CE6">
        <w:rPr>
          <w:rFonts w:ascii="Book Antiqua" w:hAnsi="Book Antiqua"/>
        </w:rPr>
        <w:tab/>
        <w:t>Residential fences rear yard,</w:t>
      </w:r>
      <w:proofErr w:type="gramEnd"/>
      <w:r w:rsidRPr="00604CE6">
        <w:rPr>
          <w:rFonts w:ascii="Book Antiqua" w:hAnsi="Book Antiqua"/>
        </w:rPr>
        <w:t xml:space="preserve"> may be installed on property line except reference easement and public property.</w:t>
      </w:r>
    </w:p>
    <w:p w14:paraId="05B6269F" w14:textId="77777777" w:rsidR="006F1A77" w:rsidRPr="00604CE6" w:rsidRDefault="006F1A77" w:rsidP="006F1A77">
      <w:pPr>
        <w:pStyle w:val="LtrCaps"/>
        <w:rPr>
          <w:rFonts w:ascii="Book Antiqua" w:hAnsi="Book Antiqua"/>
        </w:rPr>
      </w:pPr>
      <w:r w:rsidRPr="00604CE6">
        <w:rPr>
          <w:rFonts w:ascii="Book Antiqua" w:hAnsi="Book Antiqua"/>
        </w:rPr>
        <w:t>F.</w:t>
      </w:r>
      <w:r w:rsidRPr="00604CE6">
        <w:rPr>
          <w:rFonts w:ascii="Book Antiqua" w:hAnsi="Book Antiqua"/>
        </w:rPr>
        <w:tab/>
        <w:t>Privacy fences may be installed around the deck, patio, swimming pool, around sunning area, but not for or on the property line or in a front yard.</w:t>
      </w:r>
    </w:p>
    <w:p w14:paraId="37F4564A" w14:textId="77777777" w:rsidR="006F1A77" w:rsidRPr="00604CE6" w:rsidRDefault="006F1A77" w:rsidP="006F1A77">
      <w:pPr>
        <w:pStyle w:val="LtrCaps"/>
        <w:rPr>
          <w:rFonts w:ascii="Book Antiqua" w:hAnsi="Book Antiqua"/>
        </w:rPr>
      </w:pPr>
      <w:r w:rsidRPr="00EC0CBB">
        <w:rPr>
          <w:rFonts w:ascii="Book Antiqua" w:hAnsi="Book Antiqua"/>
          <w:highlight w:val="yellow"/>
        </w:rPr>
        <w:t>G.</w:t>
      </w:r>
      <w:r w:rsidRPr="00EC0CBB">
        <w:rPr>
          <w:rFonts w:ascii="Book Antiqua" w:hAnsi="Book Antiqua"/>
          <w:highlight w:val="yellow"/>
        </w:rPr>
        <w:tab/>
        <w:t>Building permits are required, a minimum of Ten Dollars ($10.00) for all fences except those exceeding Two Thousand Dollars ($2,000.00), any value exceeding Two Thousand Dollars ($2,000.00) value shall be charged under the building code schedule.</w:t>
      </w:r>
    </w:p>
    <w:p w14:paraId="339F1506" w14:textId="77777777" w:rsidR="006F1A77" w:rsidRPr="00604CE6" w:rsidRDefault="006F1A77" w:rsidP="006F1A77">
      <w:pPr>
        <w:pStyle w:val="LtrCaps"/>
        <w:rPr>
          <w:rFonts w:ascii="Book Antiqua" w:hAnsi="Book Antiqua"/>
        </w:rPr>
      </w:pPr>
      <w:r w:rsidRPr="00604CE6">
        <w:rPr>
          <w:rFonts w:ascii="Book Antiqua" w:hAnsi="Book Antiqua"/>
        </w:rPr>
        <w:t>H.</w:t>
      </w:r>
      <w:r w:rsidRPr="00604CE6">
        <w:rPr>
          <w:rFonts w:ascii="Book Antiqua" w:hAnsi="Book Antiqua"/>
        </w:rPr>
        <w:tab/>
        <w:t>Commercial fences:  Shall be handled on a case-by-case review by the Building Commissioner.  But under NO CIRCUMSTANCES shall there be a fence in the building setback line as required under its zoning district.</w:t>
      </w:r>
    </w:p>
    <w:p w14:paraId="78F64D3C" w14:textId="77777777" w:rsidR="006F1A77" w:rsidRPr="00604CE6" w:rsidRDefault="006F1A77" w:rsidP="006F1A77">
      <w:pPr>
        <w:pStyle w:val="LtrCaps"/>
        <w:rPr>
          <w:rFonts w:ascii="Book Antiqua" w:hAnsi="Book Antiqua"/>
        </w:rPr>
      </w:pPr>
      <w:r w:rsidRPr="00604CE6">
        <w:rPr>
          <w:rFonts w:ascii="Book Antiqua" w:hAnsi="Book Antiqua"/>
        </w:rPr>
        <w:t>I.</w:t>
      </w:r>
      <w:r w:rsidRPr="00604CE6">
        <w:rPr>
          <w:rFonts w:ascii="Book Antiqua" w:hAnsi="Book Antiqua"/>
        </w:rPr>
        <w:tab/>
        <w:t>Location on easement and public property:  No fence shall be installed on public property unless it is a city-owned fence.</w:t>
      </w:r>
    </w:p>
    <w:p w14:paraId="1BFDF0A2" w14:textId="77777777" w:rsidR="006F1A77" w:rsidRPr="00604CE6" w:rsidRDefault="006F1A77" w:rsidP="006F1A77">
      <w:pPr>
        <w:pStyle w:val="Indent1"/>
        <w:rPr>
          <w:rFonts w:ascii="Book Antiqua" w:hAnsi="Book Antiqua"/>
        </w:rPr>
      </w:pPr>
      <w:r w:rsidRPr="00604CE6">
        <w:rPr>
          <w:rFonts w:ascii="Book Antiqua" w:hAnsi="Book Antiqua"/>
        </w:rPr>
        <w:t>1.</w:t>
      </w:r>
      <w:r w:rsidRPr="00604CE6">
        <w:rPr>
          <w:rFonts w:ascii="Book Antiqua" w:hAnsi="Book Antiqua"/>
        </w:rPr>
        <w:tab/>
        <w:t>A fence is not permitted on city easements.  If a fence is built on a city easement, it may be removed by the City after giving ten (10) day notice delivered by regular mail.</w:t>
      </w:r>
    </w:p>
    <w:p w14:paraId="780537D0" w14:textId="77777777" w:rsidR="006F1A77" w:rsidRPr="00604CE6" w:rsidRDefault="006F1A77" w:rsidP="006F1A77">
      <w:pPr>
        <w:pStyle w:val="Indent1"/>
        <w:rPr>
          <w:rFonts w:ascii="Book Antiqua" w:hAnsi="Book Antiqua"/>
        </w:rPr>
      </w:pPr>
      <w:r w:rsidRPr="00604CE6">
        <w:rPr>
          <w:rFonts w:ascii="Book Antiqua" w:hAnsi="Book Antiqua"/>
        </w:rPr>
        <w:t>2.</w:t>
      </w:r>
      <w:r w:rsidRPr="00604CE6">
        <w:rPr>
          <w:rFonts w:ascii="Book Antiqua" w:hAnsi="Book Antiqua"/>
        </w:rPr>
        <w:tab/>
        <w:t xml:space="preserve">The City shall not be responsible for any damage done to this fence, property, and the total cost of removal shall be </w:t>
      </w:r>
      <w:proofErr w:type="gramStart"/>
      <w:r w:rsidRPr="00604CE6">
        <w:rPr>
          <w:rFonts w:ascii="Book Antiqua" w:hAnsi="Book Antiqua"/>
        </w:rPr>
        <w:t>accessed</w:t>
      </w:r>
      <w:proofErr w:type="gramEnd"/>
      <w:r w:rsidRPr="00604CE6">
        <w:rPr>
          <w:rFonts w:ascii="Book Antiqua" w:hAnsi="Book Antiqua"/>
        </w:rPr>
        <w:t xml:space="preserve"> to the last known property owner.</w:t>
      </w:r>
    </w:p>
    <w:p w14:paraId="7B3B12E8" w14:textId="77777777" w:rsidR="006F1A77" w:rsidRPr="00604CE6" w:rsidRDefault="006F1A77" w:rsidP="006F1A77">
      <w:pPr>
        <w:pStyle w:val="Indent1"/>
        <w:rPr>
          <w:rFonts w:ascii="Book Antiqua" w:hAnsi="Book Antiqua"/>
        </w:rPr>
      </w:pPr>
      <w:r w:rsidRPr="00604CE6">
        <w:rPr>
          <w:rFonts w:ascii="Book Antiqua" w:hAnsi="Book Antiqua"/>
        </w:rPr>
        <w:t>3.</w:t>
      </w:r>
      <w:r w:rsidRPr="00604CE6">
        <w:rPr>
          <w:rFonts w:ascii="Book Antiqua" w:hAnsi="Book Antiqua"/>
        </w:rPr>
        <w:tab/>
        <w:t>If the Board of Adjustment makes a variance, it shall require a cash bond of twenty percent (20%) of the total value of the fence for guaranteed removal when needed and a time limit of no more than five years shall be permitted.</w:t>
      </w:r>
    </w:p>
    <w:p w14:paraId="2451414C" w14:textId="77777777" w:rsidR="006F1A77" w:rsidRPr="00604CE6" w:rsidRDefault="006F1A77" w:rsidP="006F1A77">
      <w:pPr>
        <w:pStyle w:val="LtrCaps"/>
        <w:rPr>
          <w:rFonts w:ascii="Book Antiqua" w:hAnsi="Book Antiqua"/>
        </w:rPr>
      </w:pPr>
      <w:r w:rsidRPr="00604CE6">
        <w:rPr>
          <w:rFonts w:ascii="Book Antiqua" w:hAnsi="Book Antiqua"/>
        </w:rPr>
        <w:t>J.</w:t>
      </w:r>
      <w:r w:rsidRPr="00604CE6">
        <w:rPr>
          <w:rFonts w:ascii="Book Antiqua" w:hAnsi="Book Antiqua"/>
        </w:rPr>
        <w:tab/>
        <w:t>No fence may be located within thirty feet (30’) of an intersection.</w:t>
      </w:r>
    </w:p>
    <w:p w14:paraId="5C42D38E" w14:textId="77777777" w:rsidR="006F1A77" w:rsidRPr="00604CE6" w:rsidRDefault="006F1A77" w:rsidP="006F1A77">
      <w:pPr>
        <w:ind w:left="360" w:hanging="360"/>
        <w:rPr>
          <w:rFonts w:ascii="Book Antiqua" w:hAnsi="Book Antiqua"/>
          <w:szCs w:val="24"/>
        </w:rPr>
      </w:pPr>
      <w:r w:rsidRPr="00604CE6">
        <w:rPr>
          <w:rFonts w:ascii="Book Antiqua" w:hAnsi="Book Antiqua"/>
        </w:rPr>
        <w:t>K.</w:t>
      </w:r>
      <w:r w:rsidRPr="00604CE6">
        <w:rPr>
          <w:rFonts w:ascii="Book Antiqua" w:hAnsi="Book Antiqua"/>
        </w:rPr>
        <w:tab/>
      </w:r>
      <w:r w:rsidRPr="00604CE6">
        <w:rPr>
          <w:rFonts w:ascii="Book Antiqua" w:hAnsi="Book Antiqua"/>
          <w:szCs w:val="24"/>
        </w:rPr>
        <w:t xml:space="preserve">No barbed wire shall be used in the City of </w:t>
      </w:r>
      <w:smartTag w:uri="urn:schemas-microsoft-com:office:smarttags" w:element="date">
        <w:smartTagPr>
          <w:attr w:name="Month" w:val="5"/>
          <w:attr w:name="Day" w:val="30"/>
          <w:attr w:name="Year" w:val="2003"/>
        </w:smartTagPr>
        <w:r w:rsidRPr="00604CE6">
          <w:rPr>
            <w:rFonts w:ascii="Book Antiqua" w:hAnsi="Book Antiqua"/>
            <w:szCs w:val="24"/>
          </w:rPr>
          <w:t>Blue Grass</w:t>
        </w:r>
      </w:smartTag>
      <w:r w:rsidRPr="00604CE6">
        <w:rPr>
          <w:rFonts w:ascii="Book Antiqua" w:hAnsi="Book Antiqua"/>
          <w:szCs w:val="24"/>
        </w:rPr>
        <w:t xml:space="preserve">, </w:t>
      </w:r>
      <w:smartTag w:uri="urn:schemas-microsoft-com:office:smarttags" w:element="date">
        <w:smartTagPr>
          <w:attr w:name="Month" w:val="5"/>
          <w:attr w:name="Day" w:val="30"/>
          <w:attr w:name="Year" w:val="2003"/>
        </w:smartTagPr>
        <w:r w:rsidRPr="00604CE6">
          <w:rPr>
            <w:rFonts w:ascii="Book Antiqua" w:hAnsi="Book Antiqua"/>
            <w:szCs w:val="24"/>
          </w:rPr>
          <w:t>Iowa</w:t>
        </w:r>
      </w:smartTag>
      <w:r w:rsidRPr="00604CE6">
        <w:rPr>
          <w:rFonts w:ascii="Book Antiqua" w:hAnsi="Book Antiqua"/>
          <w:szCs w:val="24"/>
        </w:rPr>
        <w:t xml:space="preserve">, except a regular farm fence and a city fence around the city sewer plant.  Barbed wire fencing installed prior to January 24, </w:t>
      </w:r>
      <w:proofErr w:type="gramStart"/>
      <w:r w:rsidRPr="00604CE6">
        <w:rPr>
          <w:rFonts w:ascii="Book Antiqua" w:hAnsi="Book Antiqua"/>
          <w:szCs w:val="24"/>
        </w:rPr>
        <w:t>2019</w:t>
      </w:r>
      <w:proofErr w:type="gramEnd"/>
      <w:r w:rsidRPr="00604CE6">
        <w:rPr>
          <w:rFonts w:ascii="Book Antiqua" w:hAnsi="Book Antiqua"/>
          <w:szCs w:val="24"/>
        </w:rPr>
        <w:t xml:space="preserve"> shall be considered grandfathered-in and shall be permitted and if the fence is replaced, the fence is no longer grandfathered-in and shall be subject to this Section.   </w:t>
      </w:r>
    </w:p>
    <w:p w14:paraId="0ABACB5A" w14:textId="77777777" w:rsidR="006F1A77" w:rsidRPr="00604CE6" w:rsidRDefault="006F1A77" w:rsidP="006F1A77">
      <w:pPr>
        <w:ind w:left="1080" w:hanging="450"/>
        <w:rPr>
          <w:rFonts w:ascii="Book Antiqua" w:hAnsi="Book Antiqua"/>
          <w:szCs w:val="24"/>
        </w:rPr>
      </w:pPr>
      <w:r w:rsidRPr="00604CE6">
        <w:rPr>
          <w:rFonts w:ascii="Book Antiqua" w:hAnsi="Book Antiqua"/>
          <w:szCs w:val="24"/>
        </w:rPr>
        <w:t>A.   Barbed wire may be used in Commercial and Industrial properties with the approval of the Building Commissioner.  The owner of the property must demonstrate in writing why barbed wire will be needed for securing the property.  Barbed wire will be made of a rust-free material and will be applied above a 6-foot (six-foot) chain link fence.</w:t>
      </w:r>
      <w:r w:rsidRPr="00604CE6">
        <w:rPr>
          <w:rFonts w:ascii="Book Antiqua" w:hAnsi="Book Antiqua"/>
          <w:b/>
          <w:i/>
          <w:szCs w:val="24"/>
        </w:rPr>
        <w:t xml:space="preserve">  </w:t>
      </w:r>
      <w:r w:rsidRPr="00604CE6">
        <w:rPr>
          <w:rFonts w:ascii="Book Antiqua" w:hAnsi="Book Antiqua"/>
          <w:szCs w:val="24"/>
        </w:rPr>
        <w:t xml:space="preserve"> (</w:t>
      </w:r>
      <w:proofErr w:type="spellStart"/>
      <w:r w:rsidRPr="00604CE6">
        <w:rPr>
          <w:rFonts w:ascii="Book Antiqua" w:hAnsi="Book Antiqua"/>
          <w:szCs w:val="24"/>
        </w:rPr>
        <w:t>Amd</w:t>
      </w:r>
      <w:proofErr w:type="spellEnd"/>
      <w:r w:rsidRPr="00604CE6">
        <w:rPr>
          <w:rFonts w:ascii="Book Antiqua" w:hAnsi="Book Antiqua"/>
          <w:szCs w:val="24"/>
        </w:rPr>
        <w:t>. 19-04, eff. 04/08/19)</w:t>
      </w:r>
    </w:p>
    <w:p w14:paraId="3B17EA3A" w14:textId="77777777" w:rsidR="006F1A77" w:rsidRPr="00604CE6" w:rsidRDefault="006F1A77" w:rsidP="006F1A77">
      <w:pPr>
        <w:ind w:left="1080" w:hanging="450"/>
        <w:rPr>
          <w:rFonts w:ascii="Book Antiqua" w:hAnsi="Book Antiqua"/>
          <w:szCs w:val="24"/>
        </w:rPr>
      </w:pPr>
      <w:r w:rsidRPr="00604CE6">
        <w:rPr>
          <w:rFonts w:ascii="Book Antiqua" w:hAnsi="Book Antiqua"/>
          <w:szCs w:val="24"/>
        </w:rPr>
        <w:t>B.    Approval of barbed wire fencing will take into consideration the location of adjoining residential properties, schools, playgrounds and parks and visual appearance to the public.</w:t>
      </w:r>
      <w:r w:rsidRPr="00604CE6">
        <w:rPr>
          <w:rFonts w:ascii="Book Antiqua" w:hAnsi="Book Antiqua"/>
          <w:b/>
          <w:i/>
          <w:szCs w:val="24"/>
        </w:rPr>
        <w:t xml:space="preserve">  </w:t>
      </w:r>
      <w:r w:rsidRPr="00604CE6">
        <w:rPr>
          <w:rFonts w:ascii="Book Antiqua" w:hAnsi="Book Antiqua"/>
          <w:szCs w:val="24"/>
        </w:rPr>
        <w:t xml:space="preserve">   (</w:t>
      </w:r>
      <w:proofErr w:type="spellStart"/>
      <w:r w:rsidRPr="00604CE6">
        <w:rPr>
          <w:rFonts w:ascii="Book Antiqua" w:hAnsi="Book Antiqua"/>
          <w:szCs w:val="24"/>
        </w:rPr>
        <w:t>Amd</w:t>
      </w:r>
      <w:proofErr w:type="spellEnd"/>
      <w:r w:rsidRPr="00604CE6">
        <w:rPr>
          <w:rFonts w:ascii="Book Antiqua" w:hAnsi="Book Antiqua"/>
          <w:szCs w:val="24"/>
        </w:rPr>
        <w:t>. 19-04, eff. 04/08/19)</w:t>
      </w:r>
    </w:p>
    <w:p w14:paraId="1F818532" w14:textId="77777777" w:rsidR="006F1A77" w:rsidRPr="00604CE6" w:rsidRDefault="006F1A77" w:rsidP="006F1A77">
      <w:pPr>
        <w:ind w:left="360" w:hanging="360"/>
        <w:rPr>
          <w:rFonts w:ascii="Book Antiqua" w:hAnsi="Book Antiqua"/>
          <w:szCs w:val="24"/>
        </w:rPr>
      </w:pPr>
      <w:r w:rsidRPr="00604CE6">
        <w:rPr>
          <w:rFonts w:ascii="Book Antiqua" w:hAnsi="Book Antiqua"/>
          <w:szCs w:val="24"/>
        </w:rPr>
        <w:t>L.  No above ground electric fence shall be allowed within the City of Blue Grass, Iowa, except in agricultural areas approved by the Building Commissioner.  (</w:t>
      </w:r>
      <w:proofErr w:type="spellStart"/>
      <w:r w:rsidRPr="00604CE6">
        <w:rPr>
          <w:rFonts w:ascii="Book Antiqua" w:hAnsi="Book Antiqua"/>
          <w:szCs w:val="24"/>
        </w:rPr>
        <w:t>Amd</w:t>
      </w:r>
      <w:proofErr w:type="spellEnd"/>
      <w:r w:rsidRPr="00604CE6">
        <w:rPr>
          <w:rFonts w:ascii="Book Antiqua" w:hAnsi="Book Antiqua"/>
          <w:szCs w:val="24"/>
        </w:rPr>
        <w:t>. 19-13, eff. 09/10/19)</w:t>
      </w:r>
    </w:p>
    <w:p w14:paraId="6FE73354" w14:textId="77777777" w:rsidR="00EC0CBB" w:rsidRDefault="00EC0CBB" w:rsidP="006F1A77">
      <w:pPr>
        <w:spacing w:after="60"/>
        <w:rPr>
          <w:rFonts w:ascii="Book Antiqua" w:hAnsi="Book Antiqua"/>
          <w:b/>
          <w:i/>
          <w:szCs w:val="24"/>
          <w:u w:val="single"/>
        </w:rPr>
      </w:pPr>
    </w:p>
    <w:p w14:paraId="08169A15" w14:textId="70E72E46" w:rsidR="006F1A77" w:rsidRPr="00002052" w:rsidRDefault="006F1A77" w:rsidP="006F1A77">
      <w:pPr>
        <w:spacing w:after="60"/>
        <w:rPr>
          <w:rFonts w:ascii="Book Antiqua" w:hAnsi="Book Antiqua"/>
          <w:b/>
          <w:i/>
          <w:szCs w:val="24"/>
          <w:u w:val="single"/>
        </w:rPr>
      </w:pPr>
      <w:r w:rsidRPr="00EC0CBB">
        <w:rPr>
          <w:rFonts w:ascii="Book Antiqua" w:hAnsi="Book Antiqua"/>
          <w:b/>
          <w:i/>
          <w:szCs w:val="24"/>
          <w:highlight w:val="yellow"/>
          <w:u w:val="single"/>
        </w:rPr>
        <w:t>Section 15.04.043 change to read as follows:</w:t>
      </w:r>
    </w:p>
    <w:p w14:paraId="6621BF44" w14:textId="1D203117" w:rsidR="006F1A77" w:rsidRPr="00604CE6" w:rsidRDefault="006F1A77" w:rsidP="006F1A77">
      <w:pPr>
        <w:pStyle w:val="LtrCaps"/>
        <w:rPr>
          <w:rFonts w:ascii="Book Antiqua" w:hAnsi="Book Antiqua"/>
        </w:rPr>
      </w:pPr>
      <w:r w:rsidRPr="00604CE6">
        <w:rPr>
          <w:rFonts w:ascii="Book Antiqua" w:hAnsi="Book Antiqua"/>
        </w:rPr>
        <w:t>G.</w:t>
      </w:r>
      <w:r w:rsidRPr="00604CE6">
        <w:rPr>
          <w:rFonts w:ascii="Book Antiqua" w:hAnsi="Book Antiqua"/>
        </w:rPr>
        <w:tab/>
        <w:t xml:space="preserve">Building permits </w:t>
      </w:r>
      <w:proofErr w:type="gramStart"/>
      <w:r w:rsidRPr="00604CE6">
        <w:rPr>
          <w:rFonts w:ascii="Book Antiqua" w:hAnsi="Book Antiqua"/>
        </w:rPr>
        <w:t>are required</w:t>
      </w:r>
      <w:proofErr w:type="gramEnd"/>
      <w:r w:rsidRPr="00604CE6">
        <w:rPr>
          <w:rFonts w:ascii="Book Antiqua" w:hAnsi="Book Antiqua"/>
        </w:rPr>
        <w:t xml:space="preserve"> </w:t>
      </w:r>
      <w:r w:rsidRPr="003D28FD">
        <w:rPr>
          <w:rFonts w:ascii="Book Antiqua" w:hAnsi="Book Antiqua"/>
          <w:strike/>
          <w:highlight w:val="yellow"/>
        </w:rPr>
        <w:t>a minimum of Ten Dollars ($10.00)</w:t>
      </w:r>
      <w:r w:rsidRPr="00095EDE">
        <w:rPr>
          <w:rFonts w:ascii="Book Antiqua" w:hAnsi="Book Antiqua"/>
          <w:highlight w:val="yellow"/>
        </w:rPr>
        <w:t xml:space="preserve"> </w:t>
      </w:r>
      <w:r w:rsidRPr="003D28FD">
        <w:rPr>
          <w:rFonts w:ascii="Book Antiqua" w:hAnsi="Book Antiqua"/>
        </w:rPr>
        <w:t>for all fences</w:t>
      </w:r>
      <w:r w:rsidRPr="00095EDE">
        <w:rPr>
          <w:rFonts w:ascii="Book Antiqua" w:hAnsi="Book Antiqua"/>
        </w:rPr>
        <w:t xml:space="preserve"> </w:t>
      </w:r>
      <w:r w:rsidRPr="003D28FD">
        <w:rPr>
          <w:rFonts w:ascii="Book Antiqua" w:hAnsi="Book Antiqua"/>
          <w:strike/>
          <w:highlight w:val="yellow"/>
        </w:rPr>
        <w:t>except those exceeding Two Thousand Dollars ($2,000.00), any value exceeding Two Thousand Dollars ($2,000.00)</w:t>
      </w:r>
      <w:r w:rsidRPr="00604CE6">
        <w:rPr>
          <w:rFonts w:ascii="Book Antiqua" w:hAnsi="Book Antiqua"/>
        </w:rPr>
        <w:t xml:space="preserve"> </w:t>
      </w:r>
      <w:r w:rsidRPr="00BD2D01">
        <w:rPr>
          <w:rFonts w:ascii="Book Antiqua" w:hAnsi="Book Antiqua"/>
          <w:b/>
          <w:bCs/>
          <w:i/>
          <w:iCs/>
          <w:highlight w:val="yellow"/>
          <w:u w:val="single"/>
        </w:rPr>
        <w:t xml:space="preserve">and </w:t>
      </w:r>
      <w:r w:rsidR="00BD2D01" w:rsidRPr="00BD2D01">
        <w:rPr>
          <w:rFonts w:ascii="Book Antiqua" w:hAnsi="Book Antiqua"/>
          <w:b/>
          <w:bCs/>
          <w:i/>
          <w:iCs/>
          <w:highlight w:val="yellow"/>
          <w:u w:val="single"/>
        </w:rPr>
        <w:t>the</w:t>
      </w:r>
      <w:r>
        <w:rPr>
          <w:rFonts w:ascii="Book Antiqua" w:hAnsi="Book Antiqua"/>
          <w:b/>
          <w:bCs/>
          <w:i/>
          <w:iCs/>
          <w:u w:val="single"/>
        </w:rPr>
        <w:t xml:space="preserve"> </w:t>
      </w:r>
      <w:r w:rsidRPr="00604CE6">
        <w:rPr>
          <w:rFonts w:ascii="Book Antiqua" w:hAnsi="Book Antiqua"/>
        </w:rPr>
        <w:t>value shall be charged under the building code schedule.</w:t>
      </w:r>
      <w:r w:rsidR="00BD2D01">
        <w:rPr>
          <w:rFonts w:ascii="Book Antiqua" w:hAnsi="Book Antiqua"/>
        </w:rPr>
        <w:t xml:space="preserve"> (</w:t>
      </w:r>
      <w:proofErr w:type="spellStart"/>
      <w:r w:rsidR="00BD2D01">
        <w:rPr>
          <w:rFonts w:ascii="Book Antiqua" w:hAnsi="Book Antiqua"/>
        </w:rPr>
        <w:t>Amd</w:t>
      </w:r>
      <w:proofErr w:type="spellEnd"/>
      <w:r w:rsidR="00BD2D01">
        <w:rPr>
          <w:rFonts w:ascii="Book Antiqua" w:hAnsi="Book Antiqua"/>
        </w:rPr>
        <w:t>. 25-03, eff. 0</w:t>
      </w:r>
      <w:r w:rsidR="00095EDE">
        <w:rPr>
          <w:rFonts w:ascii="Book Antiqua" w:hAnsi="Book Antiqua"/>
        </w:rPr>
        <w:t>2</w:t>
      </w:r>
      <w:r w:rsidR="00BD2D01">
        <w:rPr>
          <w:rFonts w:ascii="Book Antiqua" w:hAnsi="Book Antiqua"/>
        </w:rPr>
        <w:t>/</w:t>
      </w:r>
      <w:r w:rsidR="00095EDE">
        <w:rPr>
          <w:rFonts w:ascii="Book Antiqua" w:hAnsi="Book Antiqua"/>
        </w:rPr>
        <w:t>12</w:t>
      </w:r>
      <w:r w:rsidR="00BD2D01">
        <w:rPr>
          <w:rFonts w:ascii="Book Antiqua" w:hAnsi="Book Antiqua"/>
        </w:rPr>
        <w:t>/25)</w:t>
      </w:r>
    </w:p>
    <w:p w14:paraId="37B370EA" w14:textId="77777777" w:rsidR="006F1A77" w:rsidRDefault="006F1A77" w:rsidP="006F1A77">
      <w:pPr>
        <w:rPr>
          <w:rFonts w:ascii="Book Antiqua" w:hAnsi="Book Antiqua"/>
          <w:b/>
          <w:szCs w:val="24"/>
          <w:u w:val="single"/>
        </w:rPr>
      </w:pPr>
    </w:p>
    <w:p w14:paraId="05F15F27" w14:textId="77777777" w:rsidR="00BD2D01" w:rsidRDefault="00BD2D01" w:rsidP="006F1A77">
      <w:pPr>
        <w:rPr>
          <w:rFonts w:ascii="Book Antiqua" w:hAnsi="Book Antiqua"/>
          <w:b/>
          <w:szCs w:val="24"/>
          <w:u w:val="single"/>
        </w:rPr>
      </w:pPr>
    </w:p>
    <w:p w14:paraId="6F4A6BB3" w14:textId="77777777" w:rsidR="00BD2D01" w:rsidRDefault="00BD2D01" w:rsidP="006F1A77">
      <w:pPr>
        <w:rPr>
          <w:rFonts w:ascii="Book Antiqua" w:hAnsi="Book Antiqua"/>
          <w:b/>
          <w:szCs w:val="24"/>
          <w:u w:val="single"/>
        </w:rPr>
      </w:pPr>
    </w:p>
    <w:p w14:paraId="4693135C" w14:textId="77777777" w:rsidR="00AD52BE" w:rsidRDefault="00AD52BE" w:rsidP="006F1A77">
      <w:pPr>
        <w:rPr>
          <w:rFonts w:ascii="Book Antiqua" w:hAnsi="Book Antiqua"/>
          <w:b/>
          <w:szCs w:val="24"/>
          <w:u w:val="single"/>
        </w:rPr>
      </w:pPr>
    </w:p>
    <w:p w14:paraId="79FF9958" w14:textId="3D963599" w:rsidR="006F1A77" w:rsidRPr="003D28FD" w:rsidRDefault="006F1A77" w:rsidP="006F1A77">
      <w:pPr>
        <w:rPr>
          <w:rFonts w:ascii="Book Antiqua" w:hAnsi="Book Antiqua"/>
          <w:szCs w:val="24"/>
        </w:rPr>
      </w:pPr>
      <w:r w:rsidRPr="003D28FD">
        <w:rPr>
          <w:rFonts w:ascii="Book Antiqua" w:hAnsi="Book Antiqua"/>
          <w:b/>
          <w:szCs w:val="24"/>
          <w:u w:val="single"/>
        </w:rPr>
        <w:t>Full force and effect</w:t>
      </w:r>
      <w:r w:rsidRPr="003D28FD">
        <w:rPr>
          <w:rFonts w:ascii="Book Antiqua" w:hAnsi="Book Antiqua"/>
          <w:szCs w:val="24"/>
        </w:rPr>
        <w:t>.  This amendment shall be in full force and effect from the date of passage and publication as required by law.</w:t>
      </w:r>
    </w:p>
    <w:p w14:paraId="5DAACB17" w14:textId="77777777" w:rsidR="006F1A77" w:rsidRPr="003D28FD" w:rsidRDefault="006F1A77" w:rsidP="006F1A77">
      <w:pPr>
        <w:rPr>
          <w:rFonts w:ascii="Book Antiqua" w:hAnsi="Book Antiqua"/>
          <w:szCs w:val="24"/>
        </w:rPr>
      </w:pPr>
    </w:p>
    <w:p w14:paraId="7C3E1096" w14:textId="77777777" w:rsidR="006F1A77" w:rsidRPr="003D28FD" w:rsidRDefault="006F1A77" w:rsidP="006F1A77">
      <w:pPr>
        <w:rPr>
          <w:rFonts w:ascii="Book Antiqua" w:hAnsi="Book Antiqua"/>
          <w:szCs w:val="24"/>
        </w:rPr>
      </w:pPr>
      <w:proofErr w:type="spellStart"/>
      <w:r w:rsidRPr="003D28FD">
        <w:rPr>
          <w:rFonts w:ascii="Book Antiqua" w:hAnsi="Book Antiqua"/>
          <w:b/>
          <w:szCs w:val="24"/>
          <w:u w:val="single"/>
        </w:rPr>
        <w:t>Repealer</w:t>
      </w:r>
      <w:proofErr w:type="spellEnd"/>
      <w:r w:rsidRPr="003D28FD">
        <w:rPr>
          <w:rFonts w:ascii="Book Antiqua" w:hAnsi="Book Antiqua"/>
          <w:szCs w:val="24"/>
        </w:rPr>
        <w:t>.  This amendment shall be construed to repeal any prior amendment inconsistent herewith.</w:t>
      </w:r>
    </w:p>
    <w:p w14:paraId="740F4586" w14:textId="77777777" w:rsidR="006F1A77" w:rsidRPr="003D28FD" w:rsidRDefault="006F1A77" w:rsidP="006F1A77">
      <w:pPr>
        <w:rPr>
          <w:rFonts w:ascii="Book Antiqua" w:hAnsi="Book Antiqua"/>
          <w:szCs w:val="24"/>
        </w:rPr>
      </w:pPr>
    </w:p>
    <w:p w14:paraId="08EB096A" w14:textId="77777777" w:rsidR="006F1A77" w:rsidRPr="003D28FD" w:rsidRDefault="006F1A77" w:rsidP="006F1A77">
      <w:pPr>
        <w:rPr>
          <w:rFonts w:ascii="Book Antiqua" w:hAnsi="Book Antiqua"/>
          <w:szCs w:val="24"/>
        </w:rPr>
      </w:pPr>
      <w:r w:rsidRPr="003D28FD">
        <w:rPr>
          <w:rFonts w:ascii="Book Antiqua" w:hAnsi="Book Antiqua"/>
          <w:b/>
          <w:szCs w:val="24"/>
          <w:u w:val="single"/>
        </w:rPr>
        <w:t>Severability of provisions</w:t>
      </w:r>
      <w:r w:rsidRPr="003D28FD">
        <w:rPr>
          <w:rFonts w:ascii="Book Antiqua" w:hAnsi="Book Antiqua"/>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3BD4D1FE" w14:textId="77777777" w:rsidR="006F1A77" w:rsidRPr="003D28FD" w:rsidRDefault="006F1A77" w:rsidP="006F1A77">
      <w:pPr>
        <w:rPr>
          <w:rFonts w:ascii="Book Antiqua" w:hAnsi="Book Antiqua"/>
          <w:szCs w:val="24"/>
        </w:rPr>
      </w:pPr>
    </w:p>
    <w:p w14:paraId="6E88D6BC" w14:textId="45469137" w:rsidR="006F1A77" w:rsidRPr="003D28FD" w:rsidRDefault="006F1A77" w:rsidP="0063672C">
      <w:pPr>
        <w:pStyle w:val="BodyText"/>
        <w:spacing w:after="120"/>
        <w:rPr>
          <w:rFonts w:ascii="Book Antiqua" w:hAnsi="Book Antiqua"/>
          <w:szCs w:val="24"/>
        </w:rPr>
      </w:pPr>
      <w:r w:rsidRPr="003D28FD">
        <w:rPr>
          <w:rFonts w:ascii="Book Antiqua" w:hAnsi="Book Antiqua"/>
          <w:szCs w:val="24"/>
        </w:rPr>
        <w:t xml:space="preserve">Passed by the City Council of the City of Blue Grass, Iowa, this </w:t>
      </w:r>
      <w:r w:rsidRPr="003D28FD">
        <w:rPr>
          <w:rFonts w:ascii="Book Antiqua" w:hAnsi="Book Antiqua"/>
          <w:szCs w:val="24"/>
          <w:u w:val="single"/>
        </w:rPr>
        <w:t xml:space="preserve">   </w:t>
      </w:r>
      <w:r w:rsidR="00556D4B">
        <w:rPr>
          <w:rFonts w:ascii="Book Antiqua" w:hAnsi="Book Antiqua"/>
          <w:szCs w:val="24"/>
          <w:u w:val="single"/>
        </w:rPr>
        <w:t>3</w:t>
      </w:r>
      <w:r w:rsidR="00556D4B" w:rsidRPr="00556D4B">
        <w:rPr>
          <w:rFonts w:ascii="Book Antiqua" w:hAnsi="Book Antiqua"/>
          <w:szCs w:val="24"/>
          <w:u w:val="single"/>
          <w:vertAlign w:val="superscript"/>
        </w:rPr>
        <w:t>rd</w:t>
      </w:r>
      <w:r w:rsidR="00556D4B">
        <w:rPr>
          <w:rFonts w:ascii="Book Antiqua" w:hAnsi="Book Antiqua"/>
          <w:szCs w:val="24"/>
          <w:u w:val="single"/>
        </w:rPr>
        <w:t xml:space="preserve"> </w:t>
      </w:r>
      <w:r w:rsidRPr="003D28FD">
        <w:rPr>
          <w:rFonts w:ascii="Book Antiqua" w:hAnsi="Book Antiqua"/>
          <w:szCs w:val="24"/>
          <w:u w:val="single"/>
        </w:rPr>
        <w:t xml:space="preserve"> </w:t>
      </w:r>
      <w:r w:rsidRPr="003D28FD">
        <w:rPr>
          <w:rFonts w:ascii="Book Antiqua" w:hAnsi="Book Antiqua"/>
          <w:szCs w:val="24"/>
          <w:u w:val="single"/>
          <w:vertAlign w:val="superscript"/>
        </w:rPr>
        <w:t xml:space="preserve"> </w:t>
      </w:r>
      <w:r w:rsidRPr="003D28FD">
        <w:rPr>
          <w:rFonts w:ascii="Book Antiqua" w:hAnsi="Book Antiqua"/>
          <w:szCs w:val="24"/>
        </w:rPr>
        <w:t xml:space="preserve"> day of</w:t>
      </w:r>
    </w:p>
    <w:p w14:paraId="12A2E5DB" w14:textId="2C69D9C2" w:rsidR="006F1A77" w:rsidRPr="003D28FD" w:rsidRDefault="0063672C" w:rsidP="006F1A77">
      <w:pPr>
        <w:pStyle w:val="BodyText"/>
        <w:spacing w:after="240"/>
        <w:rPr>
          <w:rFonts w:ascii="Book Antiqua" w:hAnsi="Book Antiqua"/>
          <w:szCs w:val="24"/>
        </w:rPr>
      </w:pPr>
      <w:r>
        <w:rPr>
          <w:rFonts w:ascii="Book Antiqua" w:hAnsi="Book Antiqua"/>
          <w:szCs w:val="24"/>
          <w:u w:val="single"/>
        </w:rPr>
        <w:t xml:space="preserve">    </w:t>
      </w:r>
      <w:r w:rsidR="00556D4B">
        <w:rPr>
          <w:rFonts w:ascii="Book Antiqua" w:hAnsi="Book Antiqua"/>
          <w:szCs w:val="24"/>
          <w:u w:val="single"/>
        </w:rPr>
        <w:t>Febr</w:t>
      </w:r>
      <w:r w:rsidR="006F1A77" w:rsidRPr="003D28FD">
        <w:rPr>
          <w:rFonts w:ascii="Book Antiqua" w:hAnsi="Book Antiqua"/>
          <w:szCs w:val="24"/>
          <w:u w:val="single"/>
        </w:rPr>
        <w:t xml:space="preserve">uary </w:t>
      </w:r>
      <w:proofErr w:type="gramStart"/>
      <w:r w:rsidR="006F1A77" w:rsidRPr="003D28FD">
        <w:rPr>
          <w:rFonts w:ascii="Book Antiqua" w:hAnsi="Book Antiqua"/>
          <w:szCs w:val="24"/>
          <w:u w:val="single"/>
        </w:rPr>
        <w:t xml:space="preserve">  ,</w:t>
      </w:r>
      <w:proofErr w:type="gramEnd"/>
      <w:r w:rsidR="006F1A77" w:rsidRPr="003D28FD">
        <w:rPr>
          <w:rFonts w:ascii="Book Antiqua" w:hAnsi="Book Antiqua"/>
          <w:szCs w:val="24"/>
        </w:rPr>
        <w:t xml:space="preserve"> 2025.</w:t>
      </w:r>
    </w:p>
    <w:p w14:paraId="0E58CA45" w14:textId="77777777" w:rsidR="006F1A77" w:rsidRPr="003D28FD" w:rsidRDefault="006F1A77" w:rsidP="006F1A77">
      <w:pPr>
        <w:pStyle w:val="BodyText"/>
        <w:spacing w:after="240"/>
        <w:rPr>
          <w:rFonts w:ascii="Book Antiqua" w:hAnsi="Book Antiqua"/>
          <w:szCs w:val="24"/>
        </w:rPr>
      </w:pPr>
    </w:p>
    <w:p w14:paraId="7F546605" w14:textId="49733B94" w:rsidR="006F1A77" w:rsidRPr="003D28FD" w:rsidRDefault="006F1A77" w:rsidP="0063672C">
      <w:pPr>
        <w:pStyle w:val="BodyText"/>
        <w:spacing w:after="120"/>
        <w:rPr>
          <w:rFonts w:ascii="Book Antiqua" w:hAnsi="Book Antiqua"/>
          <w:szCs w:val="24"/>
        </w:rPr>
      </w:pPr>
      <w:r w:rsidRPr="003D28FD">
        <w:rPr>
          <w:rFonts w:ascii="Book Antiqua" w:hAnsi="Book Antiqua"/>
          <w:szCs w:val="24"/>
        </w:rPr>
        <w:t xml:space="preserve">Approved and signed by the Mayor of the City of Blue Grass, Iowa, this </w:t>
      </w:r>
      <w:r w:rsidRPr="003D28FD">
        <w:rPr>
          <w:rFonts w:ascii="Book Antiqua" w:hAnsi="Book Antiqua"/>
          <w:szCs w:val="24"/>
          <w:u w:val="single"/>
        </w:rPr>
        <w:t xml:space="preserve">   </w:t>
      </w:r>
      <w:r w:rsidR="00556D4B">
        <w:rPr>
          <w:rFonts w:ascii="Book Antiqua" w:hAnsi="Book Antiqua"/>
          <w:szCs w:val="24"/>
          <w:u w:val="single"/>
        </w:rPr>
        <w:t>3</w:t>
      </w:r>
      <w:r w:rsidR="00556D4B" w:rsidRPr="00556D4B">
        <w:rPr>
          <w:rFonts w:ascii="Book Antiqua" w:hAnsi="Book Antiqua"/>
          <w:szCs w:val="24"/>
          <w:u w:val="single"/>
          <w:vertAlign w:val="superscript"/>
        </w:rPr>
        <w:t>rd</w:t>
      </w:r>
      <w:r w:rsidR="00556D4B">
        <w:rPr>
          <w:rFonts w:ascii="Book Antiqua" w:hAnsi="Book Antiqua"/>
          <w:szCs w:val="24"/>
          <w:u w:val="single"/>
        </w:rPr>
        <w:t xml:space="preserve"> </w:t>
      </w:r>
      <w:r w:rsidRPr="003D28FD">
        <w:rPr>
          <w:rFonts w:ascii="Book Antiqua" w:hAnsi="Book Antiqua"/>
          <w:szCs w:val="24"/>
          <w:u w:val="single"/>
        </w:rPr>
        <w:t xml:space="preserve"> </w:t>
      </w:r>
      <w:r w:rsidRPr="003D28FD">
        <w:rPr>
          <w:rFonts w:ascii="Book Antiqua" w:hAnsi="Book Antiqua"/>
          <w:szCs w:val="24"/>
          <w:u w:val="single"/>
          <w:vertAlign w:val="superscript"/>
        </w:rPr>
        <w:t xml:space="preserve"> </w:t>
      </w:r>
      <w:r w:rsidRPr="003D28FD">
        <w:rPr>
          <w:rFonts w:ascii="Book Antiqua" w:hAnsi="Book Antiqua"/>
          <w:szCs w:val="24"/>
        </w:rPr>
        <w:t xml:space="preserve"> day of</w:t>
      </w:r>
    </w:p>
    <w:p w14:paraId="63DACD6B" w14:textId="0B544F24" w:rsidR="006F1A77" w:rsidRPr="003D28FD" w:rsidRDefault="0063672C" w:rsidP="006F1A77">
      <w:pPr>
        <w:pStyle w:val="BodyText"/>
        <w:spacing w:after="240"/>
        <w:rPr>
          <w:rFonts w:ascii="Book Antiqua" w:hAnsi="Book Antiqua"/>
          <w:szCs w:val="24"/>
        </w:rPr>
      </w:pPr>
      <w:r>
        <w:rPr>
          <w:rFonts w:ascii="Book Antiqua" w:hAnsi="Book Antiqua"/>
          <w:szCs w:val="24"/>
          <w:u w:val="single"/>
        </w:rPr>
        <w:t xml:space="preserve">    </w:t>
      </w:r>
      <w:r w:rsidR="00556D4B">
        <w:rPr>
          <w:rFonts w:ascii="Book Antiqua" w:hAnsi="Book Antiqua"/>
          <w:szCs w:val="24"/>
          <w:u w:val="single"/>
        </w:rPr>
        <w:t>Febr</w:t>
      </w:r>
      <w:r w:rsidR="006F1A77" w:rsidRPr="003D28FD">
        <w:rPr>
          <w:rFonts w:ascii="Book Antiqua" w:hAnsi="Book Antiqua"/>
          <w:szCs w:val="24"/>
          <w:u w:val="single"/>
        </w:rPr>
        <w:t xml:space="preserve">uary </w:t>
      </w:r>
      <w:proofErr w:type="gramStart"/>
      <w:r w:rsidR="006F1A77" w:rsidRPr="003D28FD">
        <w:rPr>
          <w:rFonts w:ascii="Book Antiqua" w:hAnsi="Book Antiqua"/>
          <w:szCs w:val="24"/>
          <w:u w:val="single"/>
        </w:rPr>
        <w:t xml:space="preserve">  ,</w:t>
      </w:r>
      <w:proofErr w:type="gramEnd"/>
      <w:r w:rsidR="006F1A77" w:rsidRPr="003D28FD">
        <w:rPr>
          <w:rFonts w:ascii="Book Antiqua" w:hAnsi="Book Antiqua"/>
          <w:szCs w:val="24"/>
        </w:rPr>
        <w:t xml:space="preserve"> 2025.</w:t>
      </w:r>
    </w:p>
    <w:p w14:paraId="5C076899" w14:textId="77777777" w:rsidR="006F1A77" w:rsidRPr="003D28FD" w:rsidRDefault="006F1A77" w:rsidP="006F1A77">
      <w:pPr>
        <w:pStyle w:val="BodyText"/>
        <w:spacing w:after="240"/>
        <w:rPr>
          <w:rFonts w:ascii="Book Antiqua" w:hAnsi="Book Antiqua"/>
          <w:szCs w:val="24"/>
        </w:rPr>
      </w:pP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r w:rsidRPr="003D28FD">
        <w:rPr>
          <w:rFonts w:ascii="Book Antiqua" w:hAnsi="Book Antiqua"/>
          <w:szCs w:val="24"/>
        </w:rPr>
        <w:tab/>
      </w:r>
    </w:p>
    <w:p w14:paraId="2344908C" w14:textId="77777777" w:rsidR="006F1A77" w:rsidRPr="003D28FD" w:rsidRDefault="006F1A77" w:rsidP="006F1A77">
      <w:pPr>
        <w:ind w:left="5040"/>
        <w:rPr>
          <w:rFonts w:ascii="Book Antiqua" w:hAnsi="Book Antiqua"/>
          <w:szCs w:val="24"/>
        </w:rPr>
      </w:pPr>
      <w:r w:rsidRPr="003D28FD">
        <w:rPr>
          <w:rFonts w:ascii="Book Antiqua" w:hAnsi="Book Antiqua"/>
          <w:szCs w:val="24"/>
        </w:rPr>
        <w:t>_____________________________________                                                                   Mayor Brad Schutte</w:t>
      </w:r>
    </w:p>
    <w:p w14:paraId="186A11F8" w14:textId="77777777" w:rsidR="006F1A77" w:rsidRPr="003D28FD" w:rsidRDefault="006F1A77" w:rsidP="006F1A77">
      <w:pPr>
        <w:ind w:left="5040"/>
        <w:rPr>
          <w:rFonts w:ascii="Book Antiqua" w:hAnsi="Book Antiqua"/>
          <w:szCs w:val="24"/>
        </w:rPr>
      </w:pPr>
    </w:p>
    <w:p w14:paraId="38401908" w14:textId="77777777" w:rsidR="006F1A77" w:rsidRPr="003D28FD" w:rsidRDefault="006F1A77" w:rsidP="006F1A77">
      <w:pPr>
        <w:rPr>
          <w:rFonts w:ascii="Book Antiqua" w:hAnsi="Book Antiqua"/>
          <w:szCs w:val="24"/>
        </w:rPr>
      </w:pPr>
    </w:p>
    <w:p w14:paraId="0E0D1BC1" w14:textId="77777777" w:rsidR="006F1A77" w:rsidRPr="003D28FD" w:rsidRDefault="006F1A77" w:rsidP="006F1A77">
      <w:pPr>
        <w:rPr>
          <w:rFonts w:ascii="Book Antiqua" w:hAnsi="Book Antiqua"/>
          <w:szCs w:val="24"/>
        </w:rPr>
      </w:pPr>
      <w:r w:rsidRPr="003D28FD">
        <w:rPr>
          <w:rFonts w:ascii="Book Antiqua" w:hAnsi="Book Antiqua"/>
          <w:szCs w:val="24"/>
        </w:rPr>
        <w:t>Attest: _______________________________________________</w:t>
      </w:r>
    </w:p>
    <w:p w14:paraId="27EE7868" w14:textId="77777777" w:rsidR="006F1A77" w:rsidRPr="003D28FD" w:rsidRDefault="006F1A77" w:rsidP="006F1A77">
      <w:pPr>
        <w:ind w:firstLine="720"/>
        <w:rPr>
          <w:rFonts w:ascii="Book Antiqua" w:hAnsi="Book Antiqua"/>
          <w:szCs w:val="24"/>
        </w:rPr>
      </w:pPr>
      <w:r w:rsidRPr="003D28FD">
        <w:rPr>
          <w:rFonts w:ascii="Book Antiqua" w:hAnsi="Book Antiqua"/>
          <w:szCs w:val="24"/>
        </w:rPr>
        <w:t xml:space="preserve">Ann M. Schmidt, CMC, City Clerk/Financial Officer    </w:t>
      </w:r>
    </w:p>
    <w:p w14:paraId="028DF797" w14:textId="77777777" w:rsidR="006F1A77" w:rsidRPr="003D28FD" w:rsidRDefault="006F1A77" w:rsidP="006F1A77">
      <w:pPr>
        <w:rPr>
          <w:rFonts w:ascii="Book Antiqua" w:hAnsi="Book Antiqua"/>
          <w:szCs w:val="24"/>
        </w:rPr>
      </w:pPr>
    </w:p>
    <w:p w14:paraId="1B600C1D" w14:textId="77777777" w:rsidR="006F1A77" w:rsidRPr="003D28FD" w:rsidRDefault="006F1A77" w:rsidP="006F1A77">
      <w:pPr>
        <w:rPr>
          <w:rFonts w:ascii="Book Antiqua" w:hAnsi="Book Antiqua"/>
          <w:szCs w:val="24"/>
        </w:rPr>
      </w:pPr>
    </w:p>
    <w:p w14:paraId="4EBD671D" w14:textId="77777777" w:rsidR="006F1A77" w:rsidRPr="003D28FD" w:rsidRDefault="006F1A77" w:rsidP="006F1A77">
      <w:pPr>
        <w:rPr>
          <w:rFonts w:ascii="Book Antiqua" w:hAnsi="Book Antiqua"/>
          <w:szCs w:val="24"/>
        </w:rPr>
      </w:pPr>
    </w:p>
    <w:p w14:paraId="5329A551" w14:textId="77777777" w:rsidR="006F1A77" w:rsidRPr="003D28FD" w:rsidRDefault="006F1A77" w:rsidP="006F1A77">
      <w:pPr>
        <w:rPr>
          <w:rFonts w:ascii="Book Antiqua" w:hAnsi="Book Antiqua"/>
          <w:szCs w:val="24"/>
        </w:rPr>
      </w:pPr>
    </w:p>
    <w:p w14:paraId="7FB7EFD6" w14:textId="77777777" w:rsidR="006F1A77" w:rsidRPr="003D28FD" w:rsidRDefault="006F1A77" w:rsidP="006F1A77">
      <w:pPr>
        <w:rPr>
          <w:rFonts w:ascii="Book Antiqua" w:hAnsi="Book Antiqua"/>
          <w:szCs w:val="24"/>
        </w:rPr>
      </w:pPr>
    </w:p>
    <w:p w14:paraId="4E78D5A9" w14:textId="3F9F7AE2" w:rsidR="006F1A77" w:rsidRPr="003D28FD" w:rsidRDefault="006F1A77" w:rsidP="006F1A77">
      <w:pPr>
        <w:spacing w:after="240"/>
        <w:rPr>
          <w:rFonts w:ascii="Book Antiqua" w:hAnsi="Book Antiqua"/>
          <w:szCs w:val="24"/>
          <w:u w:val="single"/>
        </w:rPr>
      </w:pPr>
      <w:r w:rsidRPr="003D28FD">
        <w:rPr>
          <w:rFonts w:ascii="Book Antiqua" w:hAnsi="Book Antiqua"/>
          <w:szCs w:val="24"/>
        </w:rPr>
        <w:t xml:space="preserve">Date of 1st reading:     </w:t>
      </w:r>
      <w:r w:rsidRPr="003D28FD">
        <w:rPr>
          <w:rFonts w:ascii="Book Antiqua" w:hAnsi="Book Antiqua"/>
          <w:szCs w:val="24"/>
          <w:u w:val="single"/>
        </w:rPr>
        <w:t xml:space="preserve">   </w:t>
      </w:r>
      <w:r w:rsidR="00095EDE">
        <w:rPr>
          <w:rFonts w:ascii="Book Antiqua" w:hAnsi="Book Antiqua"/>
          <w:szCs w:val="24"/>
          <w:u w:val="single"/>
        </w:rPr>
        <w:t>0</w:t>
      </w:r>
      <w:r w:rsidRPr="003D28FD">
        <w:rPr>
          <w:rFonts w:ascii="Book Antiqua" w:hAnsi="Book Antiqua"/>
          <w:szCs w:val="24"/>
          <w:u w:val="single"/>
        </w:rPr>
        <w:t>1-</w:t>
      </w:r>
      <w:r w:rsidR="00095EDE">
        <w:rPr>
          <w:rFonts w:ascii="Book Antiqua" w:hAnsi="Book Antiqua"/>
          <w:szCs w:val="24"/>
          <w:u w:val="single"/>
        </w:rPr>
        <w:t>0</w:t>
      </w:r>
      <w:r w:rsidRPr="003D28FD">
        <w:rPr>
          <w:rFonts w:ascii="Book Antiqua" w:hAnsi="Book Antiqua"/>
          <w:szCs w:val="24"/>
          <w:u w:val="single"/>
        </w:rPr>
        <w:t>6-2</w:t>
      </w:r>
      <w:r w:rsidR="00095EDE">
        <w:rPr>
          <w:rFonts w:ascii="Book Antiqua" w:hAnsi="Book Antiqua"/>
          <w:szCs w:val="24"/>
          <w:u w:val="single"/>
        </w:rPr>
        <w:t>5</w:t>
      </w:r>
      <w:r w:rsidRPr="003D28FD">
        <w:rPr>
          <w:rFonts w:ascii="Book Antiqua" w:hAnsi="Book Antiqua"/>
          <w:szCs w:val="24"/>
          <w:u w:val="single"/>
        </w:rPr>
        <w:tab/>
        <w:t xml:space="preserve">   </w:t>
      </w:r>
    </w:p>
    <w:p w14:paraId="0CA9840C" w14:textId="5943C5C8" w:rsidR="006F1A77" w:rsidRPr="003D28FD" w:rsidRDefault="006F1A77" w:rsidP="006F1A77">
      <w:pPr>
        <w:spacing w:after="240"/>
        <w:rPr>
          <w:rFonts w:ascii="Book Antiqua" w:hAnsi="Book Antiqua"/>
          <w:szCs w:val="24"/>
          <w:u w:val="single"/>
        </w:rPr>
      </w:pPr>
      <w:r w:rsidRPr="003D28FD">
        <w:rPr>
          <w:rFonts w:ascii="Book Antiqua" w:hAnsi="Book Antiqua"/>
          <w:szCs w:val="24"/>
        </w:rPr>
        <w:t xml:space="preserve">Date of 2nd reading:   </w:t>
      </w:r>
      <w:r w:rsidRPr="003D28FD">
        <w:rPr>
          <w:rFonts w:ascii="Book Antiqua" w:hAnsi="Book Antiqua"/>
          <w:szCs w:val="24"/>
          <w:u w:val="single"/>
        </w:rPr>
        <w:t xml:space="preserve">   0</w:t>
      </w:r>
      <w:r w:rsidR="00095EDE">
        <w:rPr>
          <w:rFonts w:ascii="Book Antiqua" w:hAnsi="Book Antiqua"/>
          <w:szCs w:val="24"/>
          <w:u w:val="single"/>
        </w:rPr>
        <w:t>1-21</w:t>
      </w:r>
      <w:r w:rsidRPr="003D28FD">
        <w:rPr>
          <w:rFonts w:ascii="Book Antiqua" w:hAnsi="Book Antiqua"/>
          <w:szCs w:val="24"/>
          <w:u w:val="single"/>
        </w:rPr>
        <w:t>-25</w:t>
      </w:r>
      <w:r w:rsidRPr="003D28FD">
        <w:rPr>
          <w:rFonts w:ascii="Book Antiqua" w:hAnsi="Book Antiqua"/>
          <w:szCs w:val="24"/>
          <w:u w:val="single"/>
        </w:rPr>
        <w:tab/>
        <w:t xml:space="preserve">   </w:t>
      </w:r>
    </w:p>
    <w:p w14:paraId="5E3B770E" w14:textId="64592E3C" w:rsidR="006F1A77" w:rsidRPr="003D28FD" w:rsidRDefault="006F1A77" w:rsidP="006F1A77">
      <w:pPr>
        <w:spacing w:after="240"/>
        <w:rPr>
          <w:rFonts w:ascii="Book Antiqua" w:hAnsi="Book Antiqua"/>
          <w:szCs w:val="24"/>
          <w:u w:val="single"/>
        </w:rPr>
      </w:pPr>
      <w:r w:rsidRPr="003D28FD">
        <w:rPr>
          <w:rFonts w:ascii="Book Antiqua" w:hAnsi="Book Antiqua"/>
          <w:szCs w:val="24"/>
        </w:rPr>
        <w:t xml:space="preserve">Date of 3rd reading:    </w:t>
      </w:r>
      <w:r w:rsidRPr="003D28FD">
        <w:rPr>
          <w:rFonts w:ascii="Book Antiqua" w:hAnsi="Book Antiqua"/>
          <w:szCs w:val="24"/>
          <w:u w:val="single"/>
        </w:rPr>
        <w:t xml:space="preserve">   </w:t>
      </w:r>
      <w:r w:rsidR="00095EDE">
        <w:rPr>
          <w:rFonts w:ascii="Book Antiqua" w:hAnsi="Book Antiqua"/>
          <w:szCs w:val="24"/>
          <w:u w:val="single"/>
        </w:rPr>
        <w:t>02</w:t>
      </w:r>
      <w:r w:rsidRPr="003D28FD">
        <w:rPr>
          <w:rFonts w:ascii="Book Antiqua" w:hAnsi="Book Antiqua"/>
          <w:szCs w:val="24"/>
          <w:u w:val="single"/>
        </w:rPr>
        <w:t>-</w:t>
      </w:r>
      <w:r w:rsidR="00095EDE">
        <w:rPr>
          <w:rFonts w:ascii="Book Antiqua" w:hAnsi="Book Antiqua"/>
          <w:szCs w:val="24"/>
          <w:u w:val="single"/>
        </w:rPr>
        <w:t>03</w:t>
      </w:r>
      <w:r w:rsidRPr="003D28FD">
        <w:rPr>
          <w:rFonts w:ascii="Book Antiqua" w:hAnsi="Book Antiqua"/>
          <w:szCs w:val="24"/>
          <w:u w:val="single"/>
        </w:rPr>
        <w:t>-25</w:t>
      </w:r>
      <w:r w:rsidRPr="003D28FD">
        <w:rPr>
          <w:rFonts w:ascii="Book Antiqua" w:hAnsi="Book Antiqua"/>
          <w:szCs w:val="24"/>
          <w:u w:val="single"/>
        </w:rPr>
        <w:tab/>
        <w:t xml:space="preserve">   </w:t>
      </w:r>
    </w:p>
    <w:p w14:paraId="2A5344DB" w14:textId="6CBA4B67" w:rsidR="006F1A77" w:rsidRPr="003D28FD" w:rsidRDefault="006F1A77" w:rsidP="006F1A77">
      <w:pPr>
        <w:spacing w:after="240"/>
        <w:rPr>
          <w:rFonts w:ascii="Book Antiqua" w:hAnsi="Book Antiqua"/>
          <w:szCs w:val="24"/>
          <w:u w:val="single"/>
        </w:rPr>
      </w:pPr>
      <w:r w:rsidRPr="003D28FD">
        <w:rPr>
          <w:rFonts w:ascii="Book Antiqua" w:hAnsi="Book Antiqua"/>
          <w:szCs w:val="24"/>
        </w:rPr>
        <w:t xml:space="preserve">Date of Publication:    </w:t>
      </w:r>
      <w:r w:rsidRPr="003D28FD">
        <w:rPr>
          <w:rFonts w:ascii="Book Antiqua" w:hAnsi="Book Antiqua"/>
          <w:szCs w:val="24"/>
          <w:u w:val="single"/>
        </w:rPr>
        <w:t xml:space="preserve">   0</w:t>
      </w:r>
      <w:r w:rsidR="00095EDE">
        <w:rPr>
          <w:rFonts w:ascii="Book Antiqua" w:hAnsi="Book Antiqua"/>
          <w:szCs w:val="24"/>
          <w:u w:val="single"/>
        </w:rPr>
        <w:t>2</w:t>
      </w:r>
      <w:r w:rsidRPr="003D28FD">
        <w:rPr>
          <w:rFonts w:ascii="Book Antiqua" w:hAnsi="Book Antiqua"/>
          <w:szCs w:val="24"/>
          <w:u w:val="single"/>
        </w:rPr>
        <w:t>-</w:t>
      </w:r>
      <w:r w:rsidR="00095EDE">
        <w:rPr>
          <w:rFonts w:ascii="Book Antiqua" w:hAnsi="Book Antiqua"/>
          <w:szCs w:val="24"/>
          <w:u w:val="single"/>
        </w:rPr>
        <w:t>12</w:t>
      </w:r>
      <w:r w:rsidRPr="003D28FD">
        <w:rPr>
          <w:rFonts w:ascii="Book Antiqua" w:hAnsi="Book Antiqua"/>
          <w:szCs w:val="24"/>
          <w:u w:val="single"/>
        </w:rPr>
        <w:t>-25</w:t>
      </w:r>
      <w:r w:rsidRPr="003D28FD">
        <w:rPr>
          <w:rFonts w:ascii="Book Antiqua" w:hAnsi="Book Antiqua"/>
          <w:szCs w:val="24"/>
          <w:u w:val="single"/>
        </w:rPr>
        <w:tab/>
        <w:t xml:space="preserve">   </w:t>
      </w:r>
    </w:p>
    <w:p w14:paraId="57854732" w14:textId="77777777" w:rsidR="006F1A77" w:rsidRPr="003D28FD" w:rsidRDefault="006F1A77" w:rsidP="006F1A77">
      <w:pPr>
        <w:rPr>
          <w:rFonts w:ascii="Book Antiqua" w:hAnsi="Book Antiqua"/>
          <w:szCs w:val="24"/>
        </w:rPr>
      </w:pPr>
    </w:p>
    <w:p w14:paraId="52C63FAA" w14:textId="2A636487" w:rsidR="00664549" w:rsidRDefault="00664549" w:rsidP="006F1A77">
      <w:pPr>
        <w:jc w:val="center"/>
        <w:rPr>
          <w:rFonts w:ascii="Book Antiqua" w:hAnsi="Book Antiqua"/>
          <w:szCs w:val="24"/>
          <w:u w:val="single"/>
        </w:rPr>
      </w:pPr>
    </w:p>
    <w:sectPr w:rsidR="00664549" w:rsidSect="0047435E">
      <w:footerReference w:type="default" r:id="rId7"/>
      <w:pgSz w:w="12240" w:h="15840"/>
      <w:pgMar w:top="720" w:right="1008" w:bottom="72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3F43A1" w14:textId="77777777" w:rsidR="00EE4A88" w:rsidRDefault="00EE4A88" w:rsidP="00843606">
      <w:r>
        <w:separator/>
      </w:r>
    </w:p>
  </w:endnote>
  <w:endnote w:type="continuationSeparator" w:id="0">
    <w:p w14:paraId="3BAB470D" w14:textId="77777777" w:rsidR="00EE4A88" w:rsidRDefault="00EE4A88" w:rsidP="00843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F01C2" w14:textId="77777777" w:rsidR="00843606" w:rsidRDefault="00843606">
    <w:pPr>
      <w:pStyle w:val="Footer"/>
      <w:jc w:val="center"/>
    </w:pPr>
    <w:r>
      <w:fldChar w:fldCharType="begin"/>
    </w:r>
    <w:r>
      <w:instrText xml:space="preserve"> PAGE   \* MERGEFORMAT </w:instrText>
    </w:r>
    <w:r>
      <w:fldChar w:fldCharType="separate"/>
    </w:r>
    <w:r w:rsidR="00A41820">
      <w:rPr>
        <w:noProof/>
      </w:rPr>
      <w:t>5</w:t>
    </w:r>
    <w:r>
      <w:rPr>
        <w:noProof/>
      </w:rPr>
      <w:fldChar w:fldCharType="end"/>
    </w:r>
  </w:p>
  <w:p w14:paraId="5A136197" w14:textId="77777777" w:rsidR="00843606" w:rsidRDefault="00843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FCA3B9" w14:textId="77777777" w:rsidR="00EE4A88" w:rsidRDefault="00EE4A88" w:rsidP="00843606">
      <w:r>
        <w:separator/>
      </w:r>
    </w:p>
  </w:footnote>
  <w:footnote w:type="continuationSeparator" w:id="0">
    <w:p w14:paraId="74A22A73" w14:textId="77777777" w:rsidR="00EE4A88" w:rsidRDefault="00EE4A88" w:rsidP="008436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6C55CC"/>
    <w:multiLevelType w:val="hybridMultilevel"/>
    <w:tmpl w:val="AF026742"/>
    <w:lvl w:ilvl="0" w:tplc="DBB093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CCB2486"/>
    <w:multiLevelType w:val="hybridMultilevel"/>
    <w:tmpl w:val="BBF066A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4059376">
    <w:abstractNumId w:val="1"/>
  </w:num>
  <w:num w:numId="2" w16cid:durableId="15348090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3616"/>
    <w:rsid w:val="00031D05"/>
    <w:rsid w:val="00054EBD"/>
    <w:rsid w:val="0006458C"/>
    <w:rsid w:val="00095EDE"/>
    <w:rsid w:val="000E40FE"/>
    <w:rsid w:val="001017AD"/>
    <w:rsid w:val="001027D9"/>
    <w:rsid w:val="00141900"/>
    <w:rsid w:val="00190181"/>
    <w:rsid w:val="001B7512"/>
    <w:rsid w:val="0020758D"/>
    <w:rsid w:val="002235F7"/>
    <w:rsid w:val="00284A02"/>
    <w:rsid w:val="002A7E04"/>
    <w:rsid w:val="0034718F"/>
    <w:rsid w:val="003519AA"/>
    <w:rsid w:val="0037123E"/>
    <w:rsid w:val="003B1510"/>
    <w:rsid w:val="003B7BCF"/>
    <w:rsid w:val="003E1EEA"/>
    <w:rsid w:val="0041788F"/>
    <w:rsid w:val="004364A8"/>
    <w:rsid w:val="004469D9"/>
    <w:rsid w:val="0047435E"/>
    <w:rsid w:val="00491292"/>
    <w:rsid w:val="004A1462"/>
    <w:rsid w:val="004B7F38"/>
    <w:rsid w:val="004F2470"/>
    <w:rsid w:val="005154DC"/>
    <w:rsid w:val="00556D4B"/>
    <w:rsid w:val="00593236"/>
    <w:rsid w:val="005A223C"/>
    <w:rsid w:val="005C0656"/>
    <w:rsid w:val="0063672C"/>
    <w:rsid w:val="00664549"/>
    <w:rsid w:val="006F1A77"/>
    <w:rsid w:val="006F6FFB"/>
    <w:rsid w:val="00786688"/>
    <w:rsid w:val="007F4BCE"/>
    <w:rsid w:val="008052FE"/>
    <w:rsid w:val="00822875"/>
    <w:rsid w:val="00843606"/>
    <w:rsid w:val="008C0635"/>
    <w:rsid w:val="009972E3"/>
    <w:rsid w:val="009F7F13"/>
    <w:rsid w:val="00A02910"/>
    <w:rsid w:val="00A3763F"/>
    <w:rsid w:val="00A41820"/>
    <w:rsid w:val="00A41B7D"/>
    <w:rsid w:val="00AD52BE"/>
    <w:rsid w:val="00AF13C1"/>
    <w:rsid w:val="00AF2321"/>
    <w:rsid w:val="00B53616"/>
    <w:rsid w:val="00B6546F"/>
    <w:rsid w:val="00B9639E"/>
    <w:rsid w:val="00BB45B9"/>
    <w:rsid w:val="00BD2D01"/>
    <w:rsid w:val="00C244B7"/>
    <w:rsid w:val="00CC15CF"/>
    <w:rsid w:val="00CE023E"/>
    <w:rsid w:val="00CF1CAE"/>
    <w:rsid w:val="00D26DDF"/>
    <w:rsid w:val="00D376C9"/>
    <w:rsid w:val="00D435DD"/>
    <w:rsid w:val="00DA5085"/>
    <w:rsid w:val="00E41ABD"/>
    <w:rsid w:val="00EC0CBB"/>
    <w:rsid w:val="00ED5374"/>
    <w:rsid w:val="00EE4A88"/>
    <w:rsid w:val="00F57B51"/>
    <w:rsid w:val="00FA471D"/>
    <w:rsid w:val="00FD3868"/>
    <w:rsid w:val="00FE0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3AC35462"/>
  <w15:chartTrackingRefBased/>
  <w15:docId w15:val="{BFBF5D3D-2BCA-4207-AE11-2C619DB0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616"/>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atch2">
    <w:name w:val="Catch2"/>
    <w:uiPriority w:val="99"/>
    <w:rsid w:val="00B53616"/>
    <w:rPr>
      <w:color w:val="auto"/>
    </w:rPr>
  </w:style>
  <w:style w:type="paragraph" w:styleId="Title">
    <w:name w:val="Title"/>
    <w:basedOn w:val="Normal"/>
    <w:link w:val="TitleChar"/>
    <w:qFormat/>
    <w:rsid w:val="00B53616"/>
    <w:pPr>
      <w:jc w:val="center"/>
    </w:pPr>
    <w:rPr>
      <w:b/>
    </w:rPr>
  </w:style>
  <w:style w:type="character" w:customStyle="1" w:styleId="TitleChar">
    <w:name w:val="Title Char"/>
    <w:link w:val="Title"/>
    <w:rsid w:val="00B53616"/>
    <w:rPr>
      <w:rFonts w:ascii="Times New Roman" w:eastAsia="Times New Roman" w:hAnsi="Times New Roman" w:cs="Times New Roman"/>
      <w:b/>
      <w:sz w:val="24"/>
      <w:szCs w:val="20"/>
    </w:rPr>
  </w:style>
  <w:style w:type="paragraph" w:customStyle="1" w:styleId="CodeSection">
    <w:name w:val="Code Section #"/>
    <w:basedOn w:val="Normal"/>
    <w:link w:val="CodeSectionChar"/>
    <w:uiPriority w:val="99"/>
    <w:rsid w:val="00B53616"/>
    <w:pPr>
      <w:widowControl w:val="0"/>
      <w:tabs>
        <w:tab w:val="left" w:pos="1260"/>
      </w:tabs>
      <w:autoSpaceDE w:val="0"/>
      <w:autoSpaceDN w:val="0"/>
      <w:spacing w:before="40" w:after="40"/>
    </w:pPr>
    <w:rPr>
      <w:b/>
      <w:bCs/>
      <w:szCs w:val="24"/>
    </w:rPr>
  </w:style>
  <w:style w:type="character" w:customStyle="1" w:styleId="CodeSectionChar">
    <w:name w:val="Code Section # Char"/>
    <w:link w:val="CodeSection"/>
    <w:uiPriority w:val="99"/>
    <w:locked/>
    <w:rsid w:val="00B53616"/>
    <w:rPr>
      <w:rFonts w:ascii="Times New Roman" w:eastAsia="Times New Roman" w:hAnsi="Times New Roman" w:cs="Times New Roman"/>
      <w:b/>
      <w:bCs/>
      <w:sz w:val="24"/>
      <w:szCs w:val="24"/>
    </w:rPr>
  </w:style>
  <w:style w:type="paragraph" w:customStyle="1" w:styleId="LtrCaps">
    <w:name w:val="Ltr Caps"/>
    <w:basedOn w:val="Normal"/>
    <w:link w:val="LtrCapsChar"/>
    <w:uiPriority w:val="99"/>
    <w:rsid w:val="00B53616"/>
    <w:pPr>
      <w:widowControl w:val="0"/>
      <w:tabs>
        <w:tab w:val="left" w:pos="360"/>
      </w:tabs>
      <w:autoSpaceDE w:val="0"/>
      <w:autoSpaceDN w:val="0"/>
      <w:spacing w:after="60"/>
      <w:ind w:left="360" w:hanging="360"/>
    </w:pPr>
    <w:rPr>
      <w:szCs w:val="24"/>
    </w:rPr>
  </w:style>
  <w:style w:type="character" w:customStyle="1" w:styleId="LtrCapsChar">
    <w:name w:val="Ltr Caps Char"/>
    <w:link w:val="LtrCaps"/>
    <w:uiPriority w:val="99"/>
    <w:locked/>
    <w:rsid w:val="00B53616"/>
    <w:rPr>
      <w:rFonts w:ascii="Times New Roman" w:eastAsia="Times New Roman" w:hAnsi="Times New Roman" w:cs="Times New Roman"/>
      <w:sz w:val="24"/>
      <w:szCs w:val="24"/>
    </w:rPr>
  </w:style>
  <w:style w:type="paragraph" w:styleId="BodyText">
    <w:name w:val="Body Text"/>
    <w:basedOn w:val="Normal"/>
    <w:link w:val="BodyTextChar"/>
    <w:rsid w:val="00B53616"/>
    <w:pPr>
      <w:overflowPunct w:val="0"/>
      <w:autoSpaceDE w:val="0"/>
      <w:autoSpaceDN w:val="0"/>
      <w:adjustRightInd w:val="0"/>
      <w:jc w:val="center"/>
      <w:textAlignment w:val="baseline"/>
    </w:pPr>
  </w:style>
  <w:style w:type="character" w:customStyle="1" w:styleId="BodyTextChar">
    <w:name w:val="Body Text Char"/>
    <w:link w:val="BodyText"/>
    <w:rsid w:val="00B5361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53616"/>
    <w:rPr>
      <w:rFonts w:ascii="Segoe UI" w:hAnsi="Segoe UI" w:cs="Segoe UI"/>
      <w:sz w:val="18"/>
      <w:szCs w:val="18"/>
    </w:rPr>
  </w:style>
  <w:style w:type="character" w:customStyle="1" w:styleId="BalloonTextChar">
    <w:name w:val="Balloon Text Char"/>
    <w:link w:val="BalloonText"/>
    <w:uiPriority w:val="99"/>
    <w:semiHidden/>
    <w:rsid w:val="00B53616"/>
    <w:rPr>
      <w:rFonts w:ascii="Segoe UI" w:eastAsia="Times New Roman" w:hAnsi="Segoe UI" w:cs="Segoe UI"/>
      <w:sz w:val="18"/>
      <w:szCs w:val="18"/>
    </w:rPr>
  </w:style>
  <w:style w:type="paragraph" w:customStyle="1" w:styleId="Indent1">
    <w:name w:val="Indent 1"/>
    <w:basedOn w:val="Normal"/>
    <w:uiPriority w:val="99"/>
    <w:rsid w:val="005154DC"/>
    <w:pPr>
      <w:widowControl w:val="0"/>
      <w:tabs>
        <w:tab w:val="left" w:pos="720"/>
      </w:tabs>
      <w:autoSpaceDE w:val="0"/>
      <w:autoSpaceDN w:val="0"/>
      <w:spacing w:after="60"/>
      <w:ind w:left="720" w:hanging="360"/>
    </w:pPr>
    <w:rPr>
      <w:szCs w:val="24"/>
    </w:rPr>
  </w:style>
  <w:style w:type="paragraph" w:styleId="Header">
    <w:name w:val="header"/>
    <w:basedOn w:val="Normal"/>
    <w:link w:val="HeaderChar"/>
    <w:uiPriority w:val="99"/>
    <w:unhideWhenUsed/>
    <w:rsid w:val="00843606"/>
    <w:pPr>
      <w:tabs>
        <w:tab w:val="center" w:pos="4680"/>
        <w:tab w:val="right" w:pos="9360"/>
      </w:tabs>
    </w:pPr>
  </w:style>
  <w:style w:type="character" w:customStyle="1" w:styleId="HeaderChar">
    <w:name w:val="Header Char"/>
    <w:link w:val="Header"/>
    <w:uiPriority w:val="99"/>
    <w:rsid w:val="00843606"/>
    <w:rPr>
      <w:rFonts w:ascii="Times New Roman" w:eastAsia="Times New Roman" w:hAnsi="Times New Roman"/>
      <w:sz w:val="24"/>
    </w:rPr>
  </w:style>
  <w:style w:type="paragraph" w:styleId="Footer">
    <w:name w:val="footer"/>
    <w:basedOn w:val="Normal"/>
    <w:link w:val="FooterChar"/>
    <w:uiPriority w:val="99"/>
    <w:unhideWhenUsed/>
    <w:rsid w:val="00843606"/>
    <w:pPr>
      <w:tabs>
        <w:tab w:val="center" w:pos="4680"/>
        <w:tab w:val="right" w:pos="9360"/>
      </w:tabs>
    </w:pPr>
  </w:style>
  <w:style w:type="character" w:customStyle="1" w:styleId="FooterChar">
    <w:name w:val="Footer Char"/>
    <w:link w:val="Footer"/>
    <w:uiPriority w:val="99"/>
    <w:rsid w:val="00843606"/>
    <w:rPr>
      <w:rFonts w:ascii="Times New Roman" w:eastAsia="Times New Roman" w:hAnsi="Times New Roman"/>
      <w:sz w:val="24"/>
    </w:rPr>
  </w:style>
  <w:style w:type="paragraph" w:styleId="ListParagraph">
    <w:name w:val="List Paragraph"/>
    <w:basedOn w:val="Normal"/>
    <w:uiPriority w:val="34"/>
    <w:qFormat/>
    <w:rsid w:val="00AF13C1"/>
    <w:pPr>
      <w:spacing w:after="160" w:line="259" w:lineRule="auto"/>
      <w:ind w:left="720"/>
      <w:contextualSpacing/>
    </w:pPr>
    <w:rPr>
      <w:rFonts w:ascii="Calibri" w:eastAsia="Calibri" w:hAnsi="Calibri"/>
      <w:sz w:val="22"/>
      <w:szCs w:val="22"/>
    </w:rPr>
  </w:style>
  <w:style w:type="paragraph" w:customStyle="1" w:styleId="TOC">
    <w:name w:val="TOC"/>
    <w:uiPriority w:val="99"/>
    <w:rsid w:val="00664549"/>
    <w:pPr>
      <w:widowControl w:val="0"/>
      <w:autoSpaceDE w:val="0"/>
      <w:autoSpaceDN w:val="0"/>
      <w:ind w:left="1440" w:hanging="1440"/>
    </w:pPr>
    <w:rPr>
      <w:rFonts w:ascii="Times New Roman" w:eastAsia="Times New Roman" w:hAnsi="Times New Roman"/>
      <w:b/>
      <w:bCs/>
      <w:spacing w:val="-1"/>
      <w:kern w:val="65535"/>
      <w:position w:val="-1"/>
      <w:sz w:val="22"/>
      <w:szCs w:val="22"/>
    </w:rPr>
  </w:style>
  <w:style w:type="paragraph" w:customStyle="1" w:styleId="TOCHeader">
    <w:name w:val="TOCHeader"/>
    <w:uiPriority w:val="99"/>
    <w:rsid w:val="00664549"/>
    <w:pPr>
      <w:widowControl w:val="0"/>
      <w:autoSpaceDE w:val="0"/>
      <w:autoSpaceDN w:val="0"/>
      <w:spacing w:after="180"/>
    </w:pPr>
    <w:rPr>
      <w:rFonts w:ascii="Times New Roman" w:eastAsia="Times New Roman" w:hAnsi="Times New Roman"/>
      <w:b/>
      <w:bCs/>
      <w:spacing w:val="-1"/>
      <w:kern w:val="65535"/>
      <w:position w:val="-1"/>
      <w:sz w:val="22"/>
      <w:szCs w:val="22"/>
    </w:rPr>
  </w:style>
  <w:style w:type="paragraph" w:customStyle="1" w:styleId="Chapter">
    <w:name w:val="Chapter #"/>
    <w:basedOn w:val="Normal"/>
    <w:uiPriority w:val="99"/>
    <w:rsid w:val="00664549"/>
    <w:pPr>
      <w:widowControl w:val="0"/>
      <w:autoSpaceDE w:val="0"/>
      <w:autoSpaceDN w:val="0"/>
      <w:spacing w:after="240"/>
      <w:jc w:val="center"/>
    </w:pPr>
    <w:rPr>
      <w:b/>
      <w:bCs/>
      <w:sz w:val="32"/>
      <w:szCs w:val="32"/>
    </w:rPr>
  </w:style>
  <w:style w:type="paragraph" w:customStyle="1" w:styleId="ChapterTitle">
    <w:name w:val="Chapter Title"/>
    <w:basedOn w:val="Normal"/>
    <w:uiPriority w:val="99"/>
    <w:rsid w:val="00664549"/>
    <w:pPr>
      <w:widowControl w:val="0"/>
      <w:autoSpaceDE w:val="0"/>
      <w:autoSpaceDN w:val="0"/>
      <w:spacing w:after="240"/>
      <w:jc w:val="center"/>
    </w:pPr>
    <w:rPr>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914</Words>
  <Characters>5213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Clerk1</dc:creator>
  <cp:keywords/>
  <dc:description/>
  <cp:lastModifiedBy>Ann Schmidt</cp:lastModifiedBy>
  <cp:revision>7</cp:revision>
  <cp:lastPrinted>2024-12-17T16:29:00Z</cp:lastPrinted>
  <dcterms:created xsi:type="dcterms:W3CDTF">2024-12-11T14:41:00Z</dcterms:created>
  <dcterms:modified xsi:type="dcterms:W3CDTF">2024-12-17T16:31:00Z</dcterms:modified>
</cp:coreProperties>
</file>